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13271" w14:textId="1CCB574B" w:rsidR="00AC4747" w:rsidRDefault="00AC4747" w:rsidP="00AC4747">
      <w:pPr>
        <w:pStyle w:val="CRCoverPage"/>
        <w:tabs>
          <w:tab w:val="right" w:pos="9639"/>
        </w:tabs>
        <w:spacing w:after="0"/>
        <w:rPr>
          <w:b/>
          <w:i/>
          <w:noProof/>
          <w:sz w:val="28"/>
        </w:rPr>
      </w:pPr>
      <w:bookmarkStart w:id="0" w:name="_Hlk133412317"/>
      <w:r>
        <w:rPr>
          <w:b/>
          <w:noProof/>
          <w:sz w:val="24"/>
        </w:rPr>
        <w:t>3GPP TSG-RAN WG4 Meeting #</w:t>
      </w:r>
      <w:r w:rsidR="00F60804">
        <w:rPr>
          <w:b/>
          <w:noProof/>
          <w:sz w:val="24"/>
        </w:rPr>
        <w:t>11</w:t>
      </w:r>
      <w:r w:rsidR="00A551BE">
        <w:rPr>
          <w:b/>
          <w:noProof/>
          <w:sz w:val="24"/>
        </w:rPr>
        <w:t>6</w:t>
      </w:r>
      <w:r>
        <w:rPr>
          <w:b/>
          <w:i/>
          <w:noProof/>
          <w:sz w:val="28"/>
        </w:rPr>
        <w:tab/>
      </w:r>
      <w:r w:rsidR="0074220B" w:rsidRPr="0074220B">
        <w:rPr>
          <w:b/>
          <w:i/>
          <w:noProof/>
          <w:sz w:val="28"/>
        </w:rPr>
        <w:t>R4-25</w:t>
      </w:r>
      <w:r w:rsidR="0031105A">
        <w:rPr>
          <w:b/>
          <w:i/>
          <w:noProof/>
          <w:sz w:val="28"/>
        </w:rPr>
        <w:t>11751</w:t>
      </w:r>
    </w:p>
    <w:p w14:paraId="2438D538" w14:textId="746D2468" w:rsidR="00AC4747" w:rsidRDefault="0074220B" w:rsidP="00AC4747">
      <w:pPr>
        <w:pStyle w:val="CRCoverPage"/>
        <w:outlineLvl w:val="0"/>
        <w:rPr>
          <w:b/>
          <w:noProof/>
          <w:sz w:val="24"/>
        </w:rPr>
      </w:pPr>
      <w:r w:rsidRPr="0074220B">
        <w:rPr>
          <w:b/>
          <w:noProof/>
          <w:sz w:val="24"/>
        </w:rPr>
        <w:t>Bengaluru, IN, 25th – 29th Aug, 2025</w:t>
      </w:r>
      <w:r w:rsidRPr="0074220B">
        <w:rPr>
          <w:b/>
          <w:noProof/>
          <w:sz w:val="24"/>
        </w:rPr>
        <w:tab/>
      </w:r>
    </w:p>
    <w:bookmarkEnd w:id="0"/>
    <w:p w14:paraId="2637FD31" w14:textId="77777777" w:rsidR="001E0A28" w:rsidRDefault="001E0A28" w:rsidP="001E0A28">
      <w:pPr>
        <w:spacing w:after="120"/>
        <w:ind w:left="1985" w:hanging="1985"/>
        <w:rPr>
          <w:rFonts w:ascii="Arial" w:eastAsia="MS Mincho" w:hAnsi="Arial" w:cs="Arial"/>
          <w:b/>
          <w:sz w:val="22"/>
        </w:rPr>
      </w:pPr>
    </w:p>
    <w:p w14:paraId="282755FA" w14:textId="25402A4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50516">
        <w:rPr>
          <w:rFonts w:ascii="Arial" w:eastAsiaTheme="minorEastAsia" w:hAnsi="Arial" w:cs="Arial"/>
          <w:color w:val="000000"/>
          <w:sz w:val="22"/>
          <w:lang w:eastAsia="zh-CN"/>
        </w:rPr>
        <w:t>6</w:t>
      </w:r>
      <w:r w:rsidR="008427D1">
        <w:rPr>
          <w:rFonts w:ascii="Arial" w:eastAsiaTheme="minorEastAsia" w:hAnsi="Arial" w:cs="Arial"/>
          <w:color w:val="000000"/>
          <w:sz w:val="22"/>
          <w:lang w:eastAsia="zh-CN"/>
        </w:rPr>
        <w:t>.</w:t>
      </w:r>
      <w:r w:rsidR="00DC1F8D">
        <w:rPr>
          <w:rFonts w:ascii="Arial" w:eastAsiaTheme="minorEastAsia" w:hAnsi="Arial" w:cs="Arial"/>
          <w:color w:val="000000"/>
          <w:sz w:val="22"/>
          <w:lang w:eastAsia="zh-CN"/>
        </w:rPr>
        <w:t>1</w:t>
      </w:r>
    </w:p>
    <w:p w14:paraId="50D5329D" w14:textId="57B30CE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C1F8D">
        <w:rPr>
          <w:rFonts w:ascii="Arial" w:hAnsi="Arial" w:cs="Arial"/>
          <w:color w:val="000000"/>
          <w:sz w:val="22"/>
          <w:lang w:eastAsia="zh-CN"/>
        </w:rPr>
        <w:t>Moderator</w:t>
      </w:r>
      <w:r w:rsidR="00321150" w:rsidRPr="00DC1F8D">
        <w:rPr>
          <w:rFonts w:ascii="Arial" w:hAnsi="Arial" w:cs="Arial"/>
          <w:color w:val="000000"/>
          <w:sz w:val="22"/>
          <w:lang w:eastAsia="zh-CN"/>
        </w:rPr>
        <w:t xml:space="preserve"> </w:t>
      </w:r>
      <w:r w:rsidR="004D737D" w:rsidRPr="00DC1F8D">
        <w:rPr>
          <w:rFonts w:ascii="Arial" w:hAnsi="Arial" w:cs="Arial"/>
          <w:color w:val="000000"/>
          <w:sz w:val="22"/>
          <w:lang w:eastAsia="zh-CN"/>
        </w:rPr>
        <w:t>(</w:t>
      </w:r>
      <w:proofErr w:type="spellStart"/>
      <w:r w:rsidR="003A4E85">
        <w:rPr>
          <w:rFonts w:ascii="Arial" w:hAnsi="Arial" w:cs="Arial"/>
          <w:color w:val="000000"/>
          <w:sz w:val="22"/>
          <w:lang w:eastAsia="zh-CN"/>
        </w:rPr>
        <w:t>Aalyria</w:t>
      </w:r>
      <w:proofErr w:type="spellEnd"/>
      <w:r w:rsidR="004D737D" w:rsidRPr="00DC1F8D">
        <w:rPr>
          <w:rFonts w:ascii="Arial" w:hAnsi="Arial" w:cs="Arial"/>
          <w:color w:val="000000"/>
          <w:sz w:val="22"/>
          <w:lang w:eastAsia="zh-CN"/>
        </w:rPr>
        <w:t>)</w:t>
      </w:r>
    </w:p>
    <w:p w14:paraId="7149C7E7" w14:textId="0940DE1A" w:rsidR="00DC1F8D"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1105A" w:rsidRPr="0031105A">
        <w:rPr>
          <w:rFonts w:ascii="Arial" w:eastAsiaTheme="minorEastAsia" w:hAnsi="Arial" w:cs="Arial"/>
          <w:color w:val="000000"/>
          <w:sz w:val="22"/>
          <w:lang w:eastAsia="zh-CN"/>
        </w:rPr>
        <w:t>WF on NR IOT-NTN band emission requirements</w:t>
      </w:r>
    </w:p>
    <w:p w14:paraId="67B0962B" w14:textId="020341EA"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404FA">
        <w:rPr>
          <w:rFonts w:ascii="Arial" w:eastAsiaTheme="minorEastAsia" w:hAnsi="Arial" w:cs="Arial"/>
          <w:color w:val="000000"/>
          <w:sz w:val="22"/>
          <w:lang w:eastAsia="zh-CN"/>
        </w:rPr>
        <w:t>Agreement</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488EA5B" w14:textId="27F88DB6" w:rsidR="00476AE3" w:rsidRDefault="00BC0EE1" w:rsidP="00642BC6">
      <w:pPr>
        <w:rPr>
          <w:iCs/>
          <w:lang w:eastAsia="zh-CN"/>
        </w:rPr>
      </w:pPr>
      <w:r>
        <w:rPr>
          <w:iCs/>
          <w:lang w:eastAsia="zh-CN"/>
        </w:rPr>
        <w:t xml:space="preserve">Summary of contributions under </w:t>
      </w:r>
      <w:r w:rsidR="00476AE3">
        <w:rPr>
          <w:iCs/>
          <w:lang w:eastAsia="zh-CN"/>
        </w:rPr>
        <w:t>the following Agenda Items:</w:t>
      </w:r>
    </w:p>
    <w:tbl>
      <w:tblPr>
        <w:tblStyle w:val="TableGrid"/>
        <w:tblW w:w="0" w:type="auto"/>
        <w:tblLook w:val="04A0" w:firstRow="1" w:lastRow="0" w:firstColumn="1" w:lastColumn="0" w:noHBand="0" w:noVBand="1"/>
      </w:tblPr>
      <w:tblGrid>
        <w:gridCol w:w="2472"/>
        <w:gridCol w:w="6312"/>
        <w:gridCol w:w="847"/>
      </w:tblGrid>
      <w:tr w:rsidR="00476AE3" w14:paraId="3EEA8DFF" w14:textId="77777777" w:rsidTr="00476AE3">
        <w:tc>
          <w:tcPr>
            <w:tcW w:w="2472" w:type="dxa"/>
          </w:tcPr>
          <w:p w14:paraId="27BD33C5" w14:textId="76166753" w:rsidR="00476AE3" w:rsidRPr="00476AE3" w:rsidRDefault="00476AE3" w:rsidP="00642BC6">
            <w:pPr>
              <w:rPr>
                <w:b/>
                <w:bCs/>
                <w:iCs/>
                <w:lang w:eastAsia="zh-CN"/>
              </w:rPr>
            </w:pPr>
            <w:r>
              <w:rPr>
                <w:b/>
                <w:bCs/>
                <w:iCs/>
                <w:lang w:eastAsia="zh-CN"/>
              </w:rPr>
              <w:t xml:space="preserve">WI </w:t>
            </w:r>
          </w:p>
        </w:tc>
        <w:tc>
          <w:tcPr>
            <w:tcW w:w="6312" w:type="dxa"/>
          </w:tcPr>
          <w:p w14:paraId="2077E2A9" w14:textId="6940A546" w:rsidR="00476AE3" w:rsidRPr="00476AE3" w:rsidRDefault="00476AE3" w:rsidP="00642BC6">
            <w:pPr>
              <w:rPr>
                <w:b/>
                <w:bCs/>
                <w:iCs/>
                <w:lang w:eastAsia="zh-CN"/>
              </w:rPr>
            </w:pPr>
            <w:r>
              <w:rPr>
                <w:b/>
                <w:bCs/>
                <w:iCs/>
                <w:lang w:eastAsia="zh-CN"/>
              </w:rPr>
              <w:t>Description</w:t>
            </w:r>
          </w:p>
        </w:tc>
        <w:tc>
          <w:tcPr>
            <w:tcW w:w="847" w:type="dxa"/>
          </w:tcPr>
          <w:p w14:paraId="323F3BEC" w14:textId="62AC69A0" w:rsidR="00476AE3" w:rsidRPr="00476AE3" w:rsidRDefault="00476AE3" w:rsidP="00642BC6">
            <w:pPr>
              <w:rPr>
                <w:b/>
                <w:bCs/>
                <w:iCs/>
                <w:lang w:eastAsia="zh-CN"/>
              </w:rPr>
            </w:pPr>
            <w:r>
              <w:rPr>
                <w:b/>
                <w:bCs/>
                <w:iCs/>
                <w:lang w:eastAsia="zh-CN"/>
              </w:rPr>
              <w:t>AI</w:t>
            </w:r>
          </w:p>
        </w:tc>
      </w:tr>
      <w:tr w:rsidR="003A4E85" w14:paraId="5E2CAB14" w14:textId="77777777" w:rsidTr="00476AE3">
        <w:tc>
          <w:tcPr>
            <w:tcW w:w="2472" w:type="dxa"/>
          </w:tcPr>
          <w:p w14:paraId="76B56A28" w14:textId="45C4740E" w:rsidR="003A4E85" w:rsidRPr="00476AE3" w:rsidRDefault="003A4E85" w:rsidP="003A4E85">
            <w:pPr>
              <w:rPr>
                <w:iCs/>
                <w:lang w:eastAsia="zh-CN"/>
              </w:rPr>
            </w:pPr>
            <w:proofErr w:type="spellStart"/>
            <w:r w:rsidRPr="00476AE3">
              <w:rPr>
                <w:iCs/>
                <w:lang w:eastAsia="zh-CN"/>
              </w:rPr>
              <w:t>NR_NTN_combinedLband</w:t>
            </w:r>
            <w:proofErr w:type="spellEnd"/>
            <w:r w:rsidRPr="00476AE3">
              <w:rPr>
                <w:iCs/>
                <w:lang w:eastAsia="zh-CN"/>
              </w:rPr>
              <w:t>-Core</w:t>
            </w:r>
          </w:p>
        </w:tc>
        <w:tc>
          <w:tcPr>
            <w:tcW w:w="6312" w:type="dxa"/>
          </w:tcPr>
          <w:p w14:paraId="28B67AAB" w14:textId="1D38EFFA" w:rsidR="003A4E85" w:rsidRDefault="003A4E85" w:rsidP="003A4E85">
            <w:pPr>
              <w:rPr>
                <w:iCs/>
                <w:lang w:eastAsia="zh-CN"/>
              </w:rPr>
            </w:pPr>
            <w:r w:rsidRPr="003535A0">
              <w:t>Introduction of new NR NTN bands to support the Extended L-band (UL 1668-1675MHz, DL 1518-1525MHz) and the combined MSS L-band and Extended L-band ranges (DL 1518-1559 MHz, UL 1626.5-1660.5 MHz and 1668-1675 MHz)</w:t>
            </w:r>
          </w:p>
        </w:tc>
        <w:tc>
          <w:tcPr>
            <w:tcW w:w="847" w:type="dxa"/>
          </w:tcPr>
          <w:p w14:paraId="7B8CA897" w14:textId="70579874" w:rsidR="003A4E85" w:rsidRDefault="003A4E85" w:rsidP="003A4E85">
            <w:pPr>
              <w:rPr>
                <w:iCs/>
                <w:lang w:eastAsia="zh-CN"/>
              </w:rPr>
            </w:pPr>
            <w:r>
              <w:rPr>
                <w:iCs/>
                <w:lang w:eastAsia="zh-CN"/>
              </w:rPr>
              <w:t>6.1</w:t>
            </w:r>
            <w:r w:rsidR="0074220B">
              <w:rPr>
                <w:iCs/>
                <w:lang w:eastAsia="zh-CN"/>
              </w:rPr>
              <w:t>3</w:t>
            </w:r>
          </w:p>
        </w:tc>
      </w:tr>
    </w:tbl>
    <w:p w14:paraId="57D9DEB2" w14:textId="77777777" w:rsidR="00476AE3" w:rsidRPr="00BC0EE1" w:rsidRDefault="00476AE3" w:rsidP="00642BC6">
      <w:pPr>
        <w:rPr>
          <w:iCs/>
          <w:lang w:eastAsia="zh-CN"/>
        </w:rPr>
      </w:pPr>
    </w:p>
    <w:p w14:paraId="563A7792" w14:textId="66EB763C" w:rsidR="0074220B" w:rsidRPr="0074220B" w:rsidRDefault="001B0F10" w:rsidP="0074220B">
      <w:pPr>
        <w:pStyle w:val="Heading1"/>
        <w:rPr>
          <w:lang w:eastAsia="ja-JP"/>
        </w:rPr>
      </w:pPr>
      <w:r>
        <w:rPr>
          <w:lang w:eastAsia="ja-JP"/>
        </w:rPr>
        <w:t>Way Forward</w:t>
      </w:r>
      <w:r w:rsidR="00C649BD" w:rsidRPr="00805BE8">
        <w:rPr>
          <w:lang w:eastAsia="ja-JP"/>
        </w:rPr>
        <w:t xml:space="preserve">: </w:t>
      </w:r>
      <w:proofErr w:type="spellStart"/>
      <w:r w:rsidR="00476AE3" w:rsidRPr="00476AE3">
        <w:rPr>
          <w:lang w:eastAsia="ja-JP"/>
        </w:rPr>
        <w:t>NR</w:t>
      </w:r>
      <w:r w:rsidR="0074220B">
        <w:rPr>
          <w:lang w:eastAsia="ja-JP"/>
        </w:rPr>
        <w:t>_</w:t>
      </w:r>
      <w:r w:rsidR="00476AE3" w:rsidRPr="00476AE3">
        <w:rPr>
          <w:lang w:eastAsia="ja-JP"/>
        </w:rPr>
        <w:t>NTN</w:t>
      </w:r>
      <w:r w:rsidR="0074220B">
        <w:rPr>
          <w:lang w:eastAsia="ja-JP"/>
        </w:rPr>
        <w:t>_combinedLband</w:t>
      </w:r>
      <w:proofErr w:type="spellEnd"/>
    </w:p>
    <w:p w14:paraId="07B350C9" w14:textId="77777777" w:rsidR="006B5CFA" w:rsidRDefault="006B5CFA" w:rsidP="0006395C">
      <w:pPr>
        <w:rPr>
          <w:lang w:eastAsia="ko-KR"/>
        </w:rPr>
      </w:pPr>
    </w:p>
    <w:p w14:paraId="5A68B849" w14:textId="407C9184" w:rsidR="006B5CFA" w:rsidRPr="00805BE8" w:rsidRDefault="006B5CFA" w:rsidP="006B5CFA">
      <w:pPr>
        <w:pStyle w:val="Heading4"/>
      </w:pPr>
      <w:r w:rsidRPr="00805BE8">
        <w:t>Issue 1-</w:t>
      </w:r>
      <w:r>
        <w:t>1-2</w:t>
      </w:r>
      <w:r w:rsidRPr="00805BE8">
        <w:t xml:space="preserve">: </w:t>
      </w:r>
      <w:r>
        <w:t>Handling of UE requirements based on ETSI EN standards</w:t>
      </w:r>
    </w:p>
    <w:p w14:paraId="4D62B057" w14:textId="05D2D33A" w:rsidR="001B0F10" w:rsidRPr="00394F8A" w:rsidRDefault="006B5CFA" w:rsidP="001B0F10">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sidRPr="00394F8A">
        <w:rPr>
          <w:rFonts w:eastAsia="SimSun"/>
          <w:b/>
          <w:bCs/>
          <w:color w:val="0070C0"/>
          <w:szCs w:val="24"/>
          <w:lang w:eastAsia="zh-CN"/>
        </w:rPr>
        <w:t>W</w:t>
      </w:r>
      <w:r w:rsidR="001B0F10" w:rsidRPr="00394F8A">
        <w:rPr>
          <w:rFonts w:eastAsia="SimSun"/>
          <w:b/>
          <w:bCs/>
          <w:color w:val="0070C0"/>
          <w:szCs w:val="24"/>
          <w:lang w:eastAsia="zh-CN"/>
        </w:rPr>
        <w:t>ay Forward:</w:t>
      </w:r>
    </w:p>
    <w:p w14:paraId="6C69D33C" w14:textId="32C0F89E" w:rsidR="001B0F10" w:rsidRPr="00394F8A" w:rsidRDefault="001B0F10" w:rsidP="001B0F1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394F8A">
        <w:rPr>
          <w:color w:val="0070C0"/>
          <w:szCs w:val="24"/>
          <w:lang w:eastAsia="zh-CN"/>
        </w:rPr>
        <w:t>Capture two sets of additional UE emission requirements and associated A-MPR</w:t>
      </w:r>
    </w:p>
    <w:p w14:paraId="65DE31AF" w14:textId="2B69136F" w:rsidR="001B0F10" w:rsidRPr="00394F8A" w:rsidRDefault="001B0F10" w:rsidP="001B0F1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394F8A">
        <w:rPr>
          <w:color w:val="0070C0"/>
          <w:szCs w:val="24"/>
          <w:lang w:eastAsia="zh-CN"/>
        </w:rPr>
        <w:t>Set 1</w:t>
      </w:r>
      <w:r w:rsidR="0071236E" w:rsidRPr="00394F8A">
        <w:rPr>
          <w:color w:val="0070C0"/>
          <w:szCs w:val="24"/>
          <w:lang w:eastAsia="zh-CN"/>
        </w:rPr>
        <w:t xml:space="preserve"> (NS_09N, NS_10N)</w:t>
      </w:r>
      <w:r w:rsidRPr="00394F8A">
        <w:rPr>
          <w:color w:val="0070C0"/>
          <w:szCs w:val="24"/>
          <w:lang w:eastAsia="zh-CN"/>
        </w:rPr>
        <w:t xml:space="preserve">: </w:t>
      </w:r>
      <w:r w:rsidR="0071236E" w:rsidRPr="00394F8A">
        <w:rPr>
          <w:color w:val="0070C0"/>
          <w:szCs w:val="24"/>
          <w:lang w:eastAsia="zh-CN"/>
        </w:rPr>
        <w:t>covers emission requirements in accordance with EN 301 681 v2.1.2</w:t>
      </w:r>
    </w:p>
    <w:p w14:paraId="21E1C235" w14:textId="785A2B04" w:rsidR="00662B9F" w:rsidRPr="000111F6" w:rsidRDefault="001B0F10" w:rsidP="001B0F1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394F8A">
        <w:rPr>
          <w:color w:val="0070C0"/>
          <w:szCs w:val="24"/>
          <w:lang w:eastAsia="zh-CN"/>
        </w:rPr>
        <w:t>Set 2</w:t>
      </w:r>
      <w:r w:rsidR="0071236E" w:rsidRPr="00394F8A">
        <w:rPr>
          <w:color w:val="0070C0"/>
          <w:szCs w:val="24"/>
          <w:lang w:eastAsia="zh-CN"/>
        </w:rPr>
        <w:t xml:space="preserve"> (NS_13N, NS_14N)</w:t>
      </w:r>
      <w:r w:rsidRPr="00394F8A">
        <w:rPr>
          <w:color w:val="0070C0"/>
          <w:szCs w:val="24"/>
          <w:lang w:eastAsia="zh-CN"/>
        </w:rPr>
        <w:t xml:space="preserve">: </w:t>
      </w:r>
      <w:r w:rsidR="0071236E" w:rsidRPr="00394F8A">
        <w:rPr>
          <w:color w:val="0070C0"/>
          <w:szCs w:val="24"/>
          <w:lang w:eastAsia="zh-CN"/>
        </w:rPr>
        <w:t>aligned with the information in the LS from ETSI TC SES SCN (</w:t>
      </w:r>
      <w:r w:rsidR="008B08BB" w:rsidRPr="00394F8A">
        <w:rPr>
          <w:color w:val="0070C0"/>
          <w:szCs w:val="24"/>
          <w:lang w:eastAsia="zh-CN"/>
        </w:rPr>
        <w:t xml:space="preserve">R4-2509023, </w:t>
      </w:r>
      <w:proofErr w:type="gramStart"/>
      <w:r w:rsidR="008B08BB" w:rsidRPr="00394F8A">
        <w:rPr>
          <w:color w:val="0070C0"/>
          <w:szCs w:val="24"/>
          <w:lang w:eastAsia="zh-CN"/>
        </w:rPr>
        <w:t>SES(</w:t>
      </w:r>
      <w:proofErr w:type="gramEnd"/>
      <w:r w:rsidR="008B08BB" w:rsidRPr="00394F8A">
        <w:rPr>
          <w:color w:val="0070C0"/>
          <w:szCs w:val="24"/>
          <w:lang w:eastAsia="zh-CN"/>
        </w:rPr>
        <w:t>25)000071)</w:t>
      </w:r>
      <w:r w:rsidR="0071236E" w:rsidRPr="00394F8A">
        <w:rPr>
          <w:color w:val="0070C0"/>
          <w:szCs w:val="24"/>
          <w:lang w:eastAsia="zh-CN"/>
        </w:rPr>
        <w:t xml:space="preserve"> and should be used to ensure UE support for the new requirements is in place</w:t>
      </w:r>
      <w:r w:rsidR="008B08BB" w:rsidRPr="00394F8A">
        <w:rPr>
          <w:color w:val="0070C0"/>
          <w:szCs w:val="24"/>
          <w:lang w:eastAsia="zh-CN"/>
        </w:rPr>
        <w:t>,</w:t>
      </w:r>
      <w:r w:rsidR="0071236E" w:rsidRPr="00394F8A">
        <w:rPr>
          <w:color w:val="0070C0"/>
          <w:szCs w:val="24"/>
          <w:lang w:eastAsia="zh-CN"/>
        </w:rPr>
        <w:t xml:space="preserve"> when appropriate</w:t>
      </w:r>
      <w:r w:rsidR="008B08BB" w:rsidRPr="00394F8A">
        <w:rPr>
          <w:color w:val="0070C0"/>
          <w:szCs w:val="24"/>
          <w:lang w:eastAsia="zh-CN"/>
        </w:rPr>
        <w:t xml:space="preserve"> (i.e. if/when the new ETSI requirements get ratified).</w:t>
      </w:r>
      <w:r w:rsidRPr="00394F8A">
        <w:rPr>
          <w:color w:val="0070C0"/>
          <w:szCs w:val="24"/>
          <w:lang w:eastAsia="zh-CN"/>
        </w:rPr>
        <w:t xml:space="preserve"> </w:t>
      </w:r>
    </w:p>
    <w:p w14:paraId="5EE9D141" w14:textId="2F1ECD10" w:rsidR="002351EF" w:rsidRDefault="002351EF" w:rsidP="002351EF">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NS_13N and NS_14N will be captured without applicable bands, for the moment (as per below), until further revision</w:t>
      </w:r>
    </w:p>
    <w:p w14:paraId="5D26FA0E" w14:textId="5233C629" w:rsidR="002351EF" w:rsidRPr="00394F8A" w:rsidRDefault="002351EF" w:rsidP="002351EF">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These r</w:t>
      </w:r>
      <w:r w:rsidRPr="00394F8A">
        <w:rPr>
          <w:rFonts w:eastAsia="SimSun"/>
          <w:color w:val="0070C0"/>
          <w:szCs w:val="24"/>
          <w:lang w:eastAsia="zh-CN"/>
        </w:rPr>
        <w:t xml:space="preserve">equirements and </w:t>
      </w:r>
      <w:r>
        <w:rPr>
          <w:rFonts w:eastAsia="SimSun"/>
          <w:color w:val="0070C0"/>
          <w:szCs w:val="24"/>
          <w:lang w:eastAsia="zh-CN"/>
        </w:rPr>
        <w:t xml:space="preserve">corresponding </w:t>
      </w:r>
      <w:r w:rsidRPr="00394F8A">
        <w:rPr>
          <w:rFonts w:eastAsia="SimSun"/>
          <w:color w:val="0070C0"/>
          <w:szCs w:val="24"/>
          <w:lang w:eastAsia="zh-CN"/>
        </w:rPr>
        <w:t xml:space="preserve">A-MPR may be later revised in the maintenance phase, </w:t>
      </w:r>
      <w:r>
        <w:rPr>
          <w:rFonts w:eastAsia="SimSun"/>
          <w:color w:val="0070C0"/>
          <w:szCs w:val="24"/>
          <w:lang w:eastAsia="zh-CN"/>
        </w:rPr>
        <w:t>as</w:t>
      </w:r>
      <w:r w:rsidRPr="00394F8A">
        <w:rPr>
          <w:rFonts w:eastAsia="SimSun"/>
          <w:color w:val="0070C0"/>
          <w:szCs w:val="24"/>
          <w:lang w:eastAsia="zh-CN"/>
        </w:rPr>
        <w:t xml:space="preserve"> necessary</w:t>
      </w:r>
    </w:p>
    <w:p w14:paraId="2191FD5E" w14:textId="4026E863" w:rsidR="002351EF" w:rsidRPr="000111F6" w:rsidRDefault="00510C88" w:rsidP="000111F6">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394F8A">
        <w:rPr>
          <w:color w:val="0070C0"/>
          <w:szCs w:val="24"/>
          <w:lang w:eastAsia="zh-CN"/>
        </w:rPr>
        <w:t xml:space="preserve">Include </w:t>
      </w:r>
      <w:r w:rsidR="002351EF">
        <w:rPr>
          <w:color w:val="0070C0"/>
          <w:szCs w:val="24"/>
          <w:lang w:eastAsia="zh-CN"/>
        </w:rPr>
        <w:t>NOTE5</w:t>
      </w:r>
      <w:r w:rsidR="002351EF" w:rsidRPr="00394F8A">
        <w:rPr>
          <w:color w:val="0070C0"/>
          <w:szCs w:val="24"/>
          <w:lang w:eastAsia="zh-CN"/>
        </w:rPr>
        <w:t xml:space="preserve"> </w:t>
      </w:r>
      <w:r w:rsidRPr="00394F8A">
        <w:rPr>
          <w:color w:val="0070C0"/>
          <w:szCs w:val="24"/>
          <w:lang w:eastAsia="zh-CN"/>
        </w:rPr>
        <w:t>in the spec</w:t>
      </w:r>
      <w:r w:rsidR="002351EF">
        <w:rPr>
          <w:color w:val="0070C0"/>
          <w:szCs w:val="24"/>
          <w:lang w:eastAsia="zh-CN"/>
        </w:rPr>
        <w:t>, as follows,</w:t>
      </w:r>
      <w:r w:rsidRPr="00394F8A">
        <w:rPr>
          <w:color w:val="0070C0"/>
          <w:szCs w:val="24"/>
          <w:lang w:eastAsia="zh-CN"/>
        </w:rPr>
        <w:t xml:space="preserve"> to clarify requirement applicability: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0111F6" w:rsidRPr="000111F6" w14:paraId="41EB1FBA" w14:textId="77777777" w:rsidTr="00D670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830065" w14:textId="77777777" w:rsidR="002351EF" w:rsidRPr="000111F6" w:rsidRDefault="002351EF" w:rsidP="00D67045">
            <w:pPr>
              <w:pStyle w:val="TAC"/>
              <w:rPr>
                <w:color w:val="2E74B5" w:themeColor="accent5" w:themeShade="BF"/>
              </w:rPr>
            </w:pPr>
            <w:r w:rsidRPr="000111F6">
              <w:rPr>
                <w:color w:val="2E74B5" w:themeColor="accent5" w:themeShade="BF"/>
              </w:rPr>
              <w:t>NS_13N</w:t>
            </w:r>
            <w:r w:rsidRPr="000111F6">
              <w:rPr>
                <w:color w:val="2E74B5" w:themeColor="accent5" w:themeShade="BF"/>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2CB2E574" w14:textId="77777777" w:rsidR="002351EF" w:rsidRPr="000111F6" w:rsidRDefault="002351EF" w:rsidP="00D67045">
            <w:pPr>
              <w:pStyle w:val="TAC"/>
              <w:rPr>
                <w:snapToGrid w:val="0"/>
                <w:color w:val="2E74B5" w:themeColor="accent5" w:themeShade="BF"/>
              </w:rPr>
            </w:pPr>
            <w:r w:rsidRPr="000111F6">
              <w:rPr>
                <w:snapToGrid w:val="0"/>
                <w:color w:val="2E74B5" w:themeColor="accent5" w:themeShade="BF"/>
              </w:rPr>
              <w:t>6.5.3.3.10</w:t>
            </w:r>
          </w:p>
        </w:tc>
        <w:tc>
          <w:tcPr>
            <w:tcW w:w="1883" w:type="dxa"/>
            <w:tcBorders>
              <w:top w:val="single" w:sz="4" w:space="0" w:color="auto"/>
              <w:left w:val="single" w:sz="4" w:space="0" w:color="auto"/>
              <w:bottom w:val="single" w:sz="4" w:space="0" w:color="auto"/>
              <w:right w:val="single" w:sz="4" w:space="0" w:color="auto"/>
            </w:tcBorders>
          </w:tcPr>
          <w:p w14:paraId="661966E9" w14:textId="77777777" w:rsidR="002351EF" w:rsidRPr="000111F6" w:rsidRDefault="002351EF" w:rsidP="00D67045">
            <w:pPr>
              <w:pStyle w:val="TAC"/>
              <w:rPr>
                <w:color w:val="2E74B5" w:themeColor="accent5" w:themeShade="BF"/>
              </w:rPr>
            </w:pPr>
          </w:p>
        </w:tc>
        <w:tc>
          <w:tcPr>
            <w:tcW w:w="1480" w:type="dxa"/>
            <w:tcBorders>
              <w:top w:val="single" w:sz="4" w:space="0" w:color="auto"/>
              <w:left w:val="single" w:sz="4" w:space="0" w:color="auto"/>
              <w:bottom w:val="single" w:sz="4" w:space="0" w:color="auto"/>
              <w:right w:val="single" w:sz="4" w:space="0" w:color="auto"/>
            </w:tcBorders>
          </w:tcPr>
          <w:p w14:paraId="778DD554" w14:textId="77777777" w:rsidR="002351EF" w:rsidRPr="000111F6" w:rsidRDefault="002351EF" w:rsidP="00D67045">
            <w:pPr>
              <w:pStyle w:val="TAC"/>
              <w:rPr>
                <w:color w:val="2E74B5" w:themeColor="accent5" w:themeShade="BF"/>
              </w:rPr>
            </w:pPr>
            <w:r w:rsidRPr="000111F6">
              <w:rPr>
                <w:color w:val="2E74B5" w:themeColor="accent5" w:themeShade="BF"/>
              </w:rPr>
              <w:t>5</w:t>
            </w:r>
          </w:p>
        </w:tc>
        <w:tc>
          <w:tcPr>
            <w:tcW w:w="1721" w:type="dxa"/>
            <w:tcBorders>
              <w:top w:val="single" w:sz="4" w:space="0" w:color="auto"/>
              <w:left w:val="single" w:sz="4" w:space="0" w:color="auto"/>
              <w:bottom w:val="single" w:sz="4" w:space="0" w:color="auto"/>
              <w:right w:val="single" w:sz="4" w:space="0" w:color="auto"/>
            </w:tcBorders>
          </w:tcPr>
          <w:p w14:paraId="173DEBCF" w14:textId="77777777" w:rsidR="002351EF" w:rsidRPr="000111F6" w:rsidRDefault="002351EF" w:rsidP="00D67045">
            <w:pPr>
              <w:pStyle w:val="TAC"/>
              <w:rPr>
                <w:color w:val="2E74B5" w:themeColor="accent5" w:themeShade="BF"/>
              </w:rPr>
            </w:pPr>
          </w:p>
        </w:tc>
        <w:tc>
          <w:tcPr>
            <w:tcW w:w="1423" w:type="dxa"/>
            <w:tcBorders>
              <w:top w:val="single" w:sz="4" w:space="0" w:color="auto"/>
              <w:left w:val="single" w:sz="4" w:space="0" w:color="auto"/>
              <w:bottom w:val="single" w:sz="4" w:space="0" w:color="auto"/>
              <w:right w:val="single" w:sz="4" w:space="0" w:color="auto"/>
            </w:tcBorders>
          </w:tcPr>
          <w:p w14:paraId="3D8C1414" w14:textId="77777777" w:rsidR="002351EF" w:rsidRPr="000111F6" w:rsidRDefault="002351EF" w:rsidP="00D67045">
            <w:pPr>
              <w:pStyle w:val="TAC"/>
              <w:rPr>
                <w:color w:val="2E74B5" w:themeColor="accent5" w:themeShade="BF"/>
              </w:rPr>
            </w:pPr>
          </w:p>
        </w:tc>
      </w:tr>
      <w:tr w:rsidR="000111F6" w:rsidRPr="000111F6" w14:paraId="7A98526D" w14:textId="77777777" w:rsidTr="00D6704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2D01F3" w14:textId="77777777" w:rsidR="002351EF" w:rsidRPr="000111F6" w:rsidRDefault="002351EF" w:rsidP="00D67045">
            <w:pPr>
              <w:pStyle w:val="TAC"/>
              <w:rPr>
                <w:color w:val="2E74B5" w:themeColor="accent5" w:themeShade="BF"/>
              </w:rPr>
            </w:pPr>
            <w:r w:rsidRPr="000111F6">
              <w:rPr>
                <w:color w:val="2E74B5" w:themeColor="accent5" w:themeShade="BF"/>
              </w:rPr>
              <w:t>NS_14N</w:t>
            </w:r>
            <w:r w:rsidRPr="000111F6">
              <w:rPr>
                <w:color w:val="2E74B5" w:themeColor="accent5" w:themeShade="BF"/>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7DB0D03E" w14:textId="77777777" w:rsidR="002351EF" w:rsidRPr="000111F6" w:rsidRDefault="002351EF" w:rsidP="00D67045">
            <w:pPr>
              <w:pStyle w:val="TAC"/>
              <w:rPr>
                <w:snapToGrid w:val="0"/>
                <w:color w:val="2E74B5" w:themeColor="accent5" w:themeShade="BF"/>
              </w:rPr>
            </w:pPr>
            <w:r w:rsidRPr="000111F6">
              <w:rPr>
                <w:snapToGrid w:val="0"/>
                <w:color w:val="2E74B5" w:themeColor="accent5" w:themeShade="BF"/>
              </w:rPr>
              <w:t>6.5.3.3.10</w:t>
            </w:r>
          </w:p>
        </w:tc>
        <w:tc>
          <w:tcPr>
            <w:tcW w:w="1883" w:type="dxa"/>
            <w:tcBorders>
              <w:top w:val="single" w:sz="4" w:space="0" w:color="auto"/>
              <w:left w:val="single" w:sz="4" w:space="0" w:color="auto"/>
              <w:bottom w:val="single" w:sz="4" w:space="0" w:color="auto"/>
              <w:right w:val="single" w:sz="4" w:space="0" w:color="auto"/>
            </w:tcBorders>
          </w:tcPr>
          <w:p w14:paraId="0331DC3A" w14:textId="77777777" w:rsidR="002351EF" w:rsidRPr="000111F6" w:rsidRDefault="002351EF" w:rsidP="00D67045">
            <w:pPr>
              <w:pStyle w:val="TAC"/>
              <w:rPr>
                <w:color w:val="2E74B5" w:themeColor="accent5" w:themeShade="BF"/>
              </w:rPr>
            </w:pPr>
          </w:p>
        </w:tc>
        <w:tc>
          <w:tcPr>
            <w:tcW w:w="1480" w:type="dxa"/>
            <w:tcBorders>
              <w:top w:val="single" w:sz="4" w:space="0" w:color="auto"/>
              <w:left w:val="single" w:sz="4" w:space="0" w:color="auto"/>
              <w:bottom w:val="single" w:sz="4" w:space="0" w:color="auto"/>
              <w:right w:val="single" w:sz="4" w:space="0" w:color="auto"/>
            </w:tcBorders>
          </w:tcPr>
          <w:p w14:paraId="2ADA60BB" w14:textId="77777777" w:rsidR="002351EF" w:rsidRPr="000111F6" w:rsidRDefault="002351EF" w:rsidP="00D67045">
            <w:pPr>
              <w:pStyle w:val="TAC"/>
              <w:rPr>
                <w:color w:val="2E74B5" w:themeColor="accent5" w:themeShade="BF"/>
              </w:rPr>
            </w:pPr>
            <w:r w:rsidRPr="000111F6">
              <w:rPr>
                <w:color w:val="2E74B5" w:themeColor="accent5" w:themeShade="BF"/>
              </w:rPr>
              <w:t>5, 10, 15, 20</w:t>
            </w:r>
          </w:p>
        </w:tc>
        <w:tc>
          <w:tcPr>
            <w:tcW w:w="1721" w:type="dxa"/>
            <w:tcBorders>
              <w:top w:val="single" w:sz="4" w:space="0" w:color="auto"/>
              <w:left w:val="single" w:sz="4" w:space="0" w:color="auto"/>
              <w:bottom w:val="single" w:sz="4" w:space="0" w:color="auto"/>
              <w:right w:val="single" w:sz="4" w:space="0" w:color="auto"/>
            </w:tcBorders>
          </w:tcPr>
          <w:p w14:paraId="16BDC09A" w14:textId="77777777" w:rsidR="002351EF" w:rsidRPr="000111F6" w:rsidRDefault="002351EF" w:rsidP="00D67045">
            <w:pPr>
              <w:pStyle w:val="TAC"/>
              <w:rPr>
                <w:color w:val="2E74B5" w:themeColor="accent5" w:themeShade="BF"/>
              </w:rPr>
            </w:pPr>
          </w:p>
        </w:tc>
        <w:tc>
          <w:tcPr>
            <w:tcW w:w="1423" w:type="dxa"/>
            <w:tcBorders>
              <w:top w:val="single" w:sz="4" w:space="0" w:color="auto"/>
              <w:left w:val="single" w:sz="4" w:space="0" w:color="auto"/>
              <w:bottom w:val="single" w:sz="4" w:space="0" w:color="auto"/>
              <w:right w:val="single" w:sz="4" w:space="0" w:color="auto"/>
            </w:tcBorders>
          </w:tcPr>
          <w:p w14:paraId="08929630" w14:textId="77777777" w:rsidR="002351EF" w:rsidRPr="000111F6" w:rsidRDefault="002351EF" w:rsidP="00D67045">
            <w:pPr>
              <w:pStyle w:val="TAC"/>
              <w:rPr>
                <w:color w:val="2E74B5" w:themeColor="accent5" w:themeShade="BF"/>
              </w:rPr>
            </w:pPr>
            <w:r w:rsidRPr="000111F6">
              <w:rPr>
                <w:color w:val="2E74B5" w:themeColor="accent5" w:themeShade="BF"/>
              </w:rPr>
              <w:t>Clause 6.2.3.9</w:t>
            </w:r>
          </w:p>
        </w:tc>
      </w:tr>
      <w:tr w:rsidR="000111F6" w:rsidRPr="000111F6" w14:paraId="0AD28EFE" w14:textId="77777777" w:rsidTr="00D67045">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409F1922" w14:textId="77777777" w:rsidR="002351EF" w:rsidRPr="000111F6" w:rsidRDefault="002351EF" w:rsidP="00D67045">
            <w:pPr>
              <w:pStyle w:val="TAN"/>
              <w:rPr>
                <w:color w:val="2E74B5" w:themeColor="accent5" w:themeShade="BF"/>
              </w:rPr>
            </w:pPr>
            <w:r w:rsidRPr="000111F6">
              <w:rPr>
                <w:color w:val="2E74B5" w:themeColor="accent5" w:themeShade="BF"/>
              </w:rPr>
              <w:t>NOTE 1:</w:t>
            </w:r>
            <w:r w:rsidRPr="000111F6">
              <w:rPr>
                <w:color w:val="2E74B5" w:themeColor="accent5" w:themeShade="BF"/>
              </w:rPr>
              <w:tab/>
              <w:t>This NS can be signalled for NR satellite bands that have UTRA services deployed.</w:t>
            </w:r>
          </w:p>
          <w:p w14:paraId="3293F8A8" w14:textId="77777777" w:rsidR="002351EF" w:rsidRPr="000111F6" w:rsidRDefault="002351EF" w:rsidP="00D67045">
            <w:pPr>
              <w:pStyle w:val="TAN"/>
              <w:rPr>
                <w:color w:val="2E74B5" w:themeColor="accent5" w:themeShade="BF"/>
              </w:rPr>
            </w:pPr>
            <w:r w:rsidRPr="000111F6">
              <w:rPr>
                <w:rFonts w:hint="eastAsia"/>
                <w:color w:val="2E74B5" w:themeColor="accent5" w:themeShade="BF"/>
              </w:rPr>
              <w:t>N</w:t>
            </w:r>
            <w:r w:rsidRPr="000111F6">
              <w:rPr>
                <w:color w:val="2E74B5" w:themeColor="accent5" w:themeShade="BF"/>
              </w:rPr>
              <w:t>OTE 2:</w:t>
            </w:r>
            <w:r w:rsidRPr="000111F6">
              <w:rPr>
                <w:color w:val="2E74B5" w:themeColor="accent5" w:themeShade="BF"/>
              </w:rPr>
              <w:tab/>
              <w:t>A-MPR for the upper 5 MHz of the band is not specified, and therefore shall be used as a guard band.</w:t>
            </w:r>
          </w:p>
          <w:p w14:paraId="71B70D8F" w14:textId="77777777" w:rsidR="002351EF" w:rsidRPr="000111F6" w:rsidRDefault="002351EF" w:rsidP="00D67045">
            <w:pPr>
              <w:pStyle w:val="TAN"/>
              <w:rPr>
                <w:color w:val="2E74B5" w:themeColor="accent5" w:themeShade="BF"/>
              </w:rPr>
            </w:pPr>
            <w:r w:rsidRPr="000111F6">
              <w:rPr>
                <w:color w:val="2E74B5" w:themeColor="accent5" w:themeShade="BF"/>
              </w:rPr>
              <w:t>NOTE 3:</w:t>
            </w:r>
            <w:r w:rsidRPr="000111F6">
              <w:rPr>
                <w:color w:val="2E74B5" w:themeColor="accent5" w:themeShade="BF"/>
              </w:rPr>
              <w:tab/>
              <w:t xml:space="preserve">The NS_01 label with the field </w:t>
            </w:r>
            <w:proofErr w:type="spellStart"/>
            <w:r w:rsidRPr="000111F6">
              <w:rPr>
                <w:i/>
                <w:color w:val="2E74B5" w:themeColor="accent5" w:themeShade="BF"/>
              </w:rPr>
              <w:t>additionalPmax</w:t>
            </w:r>
            <w:proofErr w:type="spellEnd"/>
            <w:r w:rsidRPr="000111F6">
              <w:rPr>
                <w:color w:val="2E74B5" w:themeColor="accent5" w:themeShade="BF"/>
              </w:rPr>
              <w:t xml:space="preserve"> [8] absent is default for all NR satellite bands.</w:t>
            </w:r>
          </w:p>
          <w:p w14:paraId="16902090" w14:textId="77777777" w:rsidR="002351EF" w:rsidRPr="000111F6" w:rsidRDefault="002351EF" w:rsidP="00D67045">
            <w:pPr>
              <w:pStyle w:val="TAN"/>
              <w:rPr>
                <w:color w:val="2E74B5" w:themeColor="accent5" w:themeShade="BF"/>
              </w:rPr>
            </w:pPr>
            <w:r w:rsidRPr="000111F6">
              <w:rPr>
                <w:color w:val="2E74B5" w:themeColor="accent5" w:themeShade="BF"/>
              </w:rPr>
              <w:t xml:space="preserve">NOTE 4: </w:t>
            </w:r>
            <w:r w:rsidRPr="000111F6">
              <w:rPr>
                <w:color w:val="2E74B5" w:themeColor="accent5" w:themeShade="BF"/>
              </w:rPr>
              <w:tab/>
              <w:t>The NS_07N and NS_08N is signalled based on coordination between operators and subject to regional/national regulation</w:t>
            </w:r>
          </w:p>
          <w:p w14:paraId="323DE04C" w14:textId="77777777" w:rsidR="002351EF" w:rsidRPr="000111F6" w:rsidRDefault="002351EF" w:rsidP="00D67045">
            <w:pPr>
              <w:pStyle w:val="TAN"/>
              <w:rPr>
                <w:color w:val="2E74B5" w:themeColor="accent5" w:themeShade="BF"/>
              </w:rPr>
            </w:pPr>
            <w:r w:rsidRPr="000111F6">
              <w:rPr>
                <w:color w:val="2E74B5" w:themeColor="accent5" w:themeShade="BF"/>
              </w:rPr>
              <w:t>NOTE5: NS_09N (n253, n250), NS_10N (n251) are currently in force. NS_13N (n253, n250), NS_14N (n251) may supersede NS_09N, NS_10N when the new ETSI requirements get ratified.</w:t>
            </w:r>
          </w:p>
        </w:tc>
      </w:tr>
    </w:tbl>
    <w:p w14:paraId="2468418A" w14:textId="77777777" w:rsidR="002351EF" w:rsidRPr="000111F6" w:rsidRDefault="002351EF" w:rsidP="000111F6">
      <w:pPr>
        <w:spacing w:after="120"/>
        <w:rPr>
          <w:color w:val="0070C0"/>
          <w:szCs w:val="24"/>
          <w:lang w:eastAsia="zh-CN"/>
        </w:rPr>
      </w:pPr>
    </w:p>
    <w:p w14:paraId="689C8787" w14:textId="77777777" w:rsidR="00662B9F" w:rsidRDefault="00662B9F" w:rsidP="00662B9F">
      <w:pPr>
        <w:spacing w:after="120"/>
        <w:rPr>
          <w:color w:val="0070C0"/>
          <w:szCs w:val="24"/>
          <w:lang w:eastAsia="zh-CN"/>
        </w:rPr>
      </w:pPr>
    </w:p>
    <w:p w14:paraId="2D121B83" w14:textId="48A83DB6" w:rsidR="00662B9F" w:rsidRPr="00805BE8" w:rsidRDefault="00662B9F" w:rsidP="00662B9F">
      <w:pPr>
        <w:pStyle w:val="Heading4"/>
      </w:pPr>
      <w:r w:rsidRPr="00805BE8">
        <w:lastRenderedPageBreak/>
        <w:t>Issue 1-</w:t>
      </w:r>
      <w:r>
        <w:t>1-3</w:t>
      </w:r>
      <w:r w:rsidRPr="00805BE8">
        <w:t xml:space="preserve">: </w:t>
      </w:r>
      <w:r>
        <w:t>Cross-device GNSS Protection</w:t>
      </w:r>
    </w:p>
    <w:p w14:paraId="6AC02694" w14:textId="7CAC42B6" w:rsidR="00662B9F" w:rsidRPr="00394F8A" w:rsidRDefault="00662B9F" w:rsidP="00662B9F">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sidRPr="00394F8A">
        <w:rPr>
          <w:rFonts w:eastAsia="SimSun"/>
          <w:b/>
          <w:bCs/>
          <w:color w:val="0070C0"/>
          <w:szCs w:val="24"/>
          <w:lang w:eastAsia="zh-CN"/>
        </w:rPr>
        <w:t>W</w:t>
      </w:r>
      <w:r w:rsidR="00394F8A">
        <w:rPr>
          <w:rFonts w:eastAsia="SimSun"/>
          <w:b/>
          <w:bCs/>
          <w:color w:val="0070C0"/>
          <w:szCs w:val="24"/>
          <w:lang w:eastAsia="zh-CN"/>
        </w:rPr>
        <w:t>ay Forward:</w:t>
      </w:r>
    </w:p>
    <w:p w14:paraId="6894E6FC" w14:textId="49B5B7C8" w:rsidR="00662B9F" w:rsidRPr="00394F8A" w:rsidRDefault="00D94C03" w:rsidP="00662B9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394F8A">
        <w:rPr>
          <w:rFonts w:eastAsia="SimSun"/>
          <w:color w:val="0070C0"/>
          <w:szCs w:val="24"/>
          <w:lang w:eastAsia="zh-CN"/>
        </w:rPr>
        <w:t>It is RAN4’s understanding that requirements for GNSS protection are already covered by the additional ETSI out-of-band emission requirements.</w:t>
      </w:r>
    </w:p>
    <w:p w14:paraId="4BF264CE" w14:textId="77777777" w:rsidR="00662B9F" w:rsidRPr="00662B9F" w:rsidRDefault="00662B9F" w:rsidP="00662B9F">
      <w:pPr>
        <w:spacing w:after="120"/>
        <w:rPr>
          <w:color w:val="0070C0"/>
          <w:szCs w:val="24"/>
          <w:lang w:eastAsia="zh-CN"/>
        </w:rPr>
      </w:pPr>
    </w:p>
    <w:p w14:paraId="2567038F" w14:textId="3C719DBC" w:rsidR="00662B9F" w:rsidRPr="00394F8A" w:rsidRDefault="00662B9F" w:rsidP="00394F8A">
      <w:pPr>
        <w:pStyle w:val="Heading4"/>
      </w:pPr>
      <w:r w:rsidRPr="00805BE8">
        <w:t>Issue 1-</w:t>
      </w:r>
      <w:r>
        <w:t>1-4</w:t>
      </w:r>
      <w:r w:rsidRPr="00805BE8">
        <w:t xml:space="preserve">: </w:t>
      </w:r>
      <w:r>
        <w:t>Additional TX OFF Measurement</w:t>
      </w:r>
    </w:p>
    <w:p w14:paraId="7C005532" w14:textId="7D28C164" w:rsidR="00662B9F" w:rsidRPr="00394F8A" w:rsidRDefault="00394F8A" w:rsidP="00662B9F">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Way Forward:</w:t>
      </w:r>
    </w:p>
    <w:p w14:paraId="33D14D9C" w14:textId="664D364C" w:rsidR="00662B9F" w:rsidRPr="00394F8A" w:rsidRDefault="002351EF" w:rsidP="00662B9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Any additional</w:t>
      </w:r>
      <w:r w:rsidR="00D94C03" w:rsidRPr="00394F8A">
        <w:rPr>
          <w:rFonts w:eastAsia="SimSun"/>
          <w:color w:val="0070C0"/>
          <w:szCs w:val="24"/>
          <w:lang w:eastAsia="zh-CN"/>
        </w:rPr>
        <w:t xml:space="preserve"> requirement</w:t>
      </w:r>
      <w:r>
        <w:rPr>
          <w:rFonts w:eastAsia="SimSun"/>
          <w:color w:val="0070C0"/>
          <w:szCs w:val="24"/>
          <w:lang w:eastAsia="zh-CN"/>
        </w:rPr>
        <w:t>s</w:t>
      </w:r>
      <w:r w:rsidR="00D94C03" w:rsidRPr="00394F8A">
        <w:rPr>
          <w:rFonts w:eastAsia="SimSun"/>
          <w:color w:val="0070C0"/>
          <w:szCs w:val="24"/>
          <w:lang w:eastAsia="zh-CN"/>
        </w:rPr>
        <w:t xml:space="preserve"> for Tx OFF measurement in the radio astronomy frequency range</w:t>
      </w:r>
      <w:r>
        <w:rPr>
          <w:rFonts w:eastAsia="SimSun"/>
          <w:color w:val="0070C0"/>
          <w:szCs w:val="24"/>
          <w:lang w:eastAsia="zh-CN"/>
        </w:rPr>
        <w:t>, if necessary, will be handled in the maintenance phase.</w:t>
      </w:r>
    </w:p>
    <w:p w14:paraId="32F36984" w14:textId="77777777" w:rsidR="0006395C" w:rsidRPr="0006395C" w:rsidRDefault="0006395C" w:rsidP="0006395C">
      <w:pPr>
        <w:rPr>
          <w:lang w:eastAsia="ko-KR"/>
        </w:rPr>
      </w:pPr>
    </w:p>
    <w:p w14:paraId="4FCA2EED" w14:textId="77777777" w:rsidR="00216704" w:rsidRDefault="00216704" w:rsidP="00FB4FF8">
      <w:pPr>
        <w:rPr>
          <w:b/>
          <w:color w:val="0070C0"/>
          <w:u w:val="single"/>
          <w:lang w:eastAsia="ko-KR"/>
        </w:rPr>
      </w:pPr>
    </w:p>
    <w:sectPr w:rsidR="00216704"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8FA29" w14:textId="77777777" w:rsidR="008314E0" w:rsidRDefault="008314E0">
      <w:r>
        <w:separator/>
      </w:r>
    </w:p>
  </w:endnote>
  <w:endnote w:type="continuationSeparator" w:id="0">
    <w:p w14:paraId="4094F05F" w14:textId="77777777" w:rsidR="008314E0" w:rsidRDefault="00831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0A2D8" w14:textId="77777777" w:rsidR="008314E0" w:rsidRDefault="008314E0">
      <w:r>
        <w:separator/>
      </w:r>
    </w:p>
  </w:footnote>
  <w:footnote w:type="continuationSeparator" w:id="0">
    <w:p w14:paraId="28F69D3D" w14:textId="77777777" w:rsidR="008314E0" w:rsidRDefault="008314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1091"/>
    <w:multiLevelType w:val="hybridMultilevel"/>
    <w:tmpl w:val="84B45EBC"/>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B9E5CF7"/>
    <w:multiLevelType w:val="hybridMultilevel"/>
    <w:tmpl w:val="F404CA8A"/>
    <w:lvl w:ilvl="0" w:tplc="7FAA438F">
      <w:start w:val="1"/>
      <w:numFmt w:val="bullet"/>
      <w:lvlText w:val="‒"/>
      <w:lvlJc w:val="left"/>
      <w:pPr>
        <w:ind w:left="680" w:hanging="480"/>
      </w:pPr>
      <w:rPr>
        <w:rFonts w:ascii="Arial" w:hAnsi="Arial" w:cs="Arial" w:hint="default"/>
      </w:rPr>
    </w:lvl>
    <w:lvl w:ilvl="1" w:tplc="FFFFFFFF">
      <w:start w:val="1"/>
      <w:numFmt w:val="bullet"/>
      <w:lvlText w:val=""/>
      <w:lvlJc w:val="left"/>
      <w:pPr>
        <w:ind w:left="1160" w:hanging="480"/>
      </w:pPr>
      <w:rPr>
        <w:rFonts w:ascii="Wingdings" w:hAnsi="Wingdings" w:hint="default"/>
      </w:rPr>
    </w:lvl>
    <w:lvl w:ilvl="2" w:tplc="FFFFFFFF">
      <w:start w:val="1"/>
      <w:numFmt w:val="bullet"/>
      <w:lvlText w:val=""/>
      <w:lvlJc w:val="left"/>
      <w:pPr>
        <w:ind w:left="1640" w:hanging="480"/>
      </w:pPr>
      <w:rPr>
        <w:rFonts w:ascii="Wingdings" w:hAnsi="Wingdings" w:hint="default"/>
      </w:rPr>
    </w:lvl>
    <w:lvl w:ilvl="3" w:tplc="FFFFFFFF">
      <w:start w:val="1"/>
      <w:numFmt w:val="bullet"/>
      <w:lvlText w:val=""/>
      <w:lvlJc w:val="left"/>
      <w:pPr>
        <w:ind w:left="2120" w:hanging="480"/>
      </w:pPr>
      <w:rPr>
        <w:rFonts w:ascii="Wingdings" w:hAnsi="Wingdings" w:hint="default"/>
      </w:rPr>
    </w:lvl>
    <w:lvl w:ilvl="4" w:tplc="FFFFFFFF">
      <w:start w:val="1"/>
      <w:numFmt w:val="bullet"/>
      <w:lvlText w:val=""/>
      <w:lvlJc w:val="left"/>
      <w:pPr>
        <w:ind w:left="2600" w:hanging="480"/>
      </w:pPr>
      <w:rPr>
        <w:rFonts w:ascii="Wingdings" w:hAnsi="Wingdings" w:hint="default"/>
      </w:rPr>
    </w:lvl>
    <w:lvl w:ilvl="5" w:tplc="FFFFFFFF">
      <w:start w:val="1"/>
      <w:numFmt w:val="bullet"/>
      <w:lvlText w:val=""/>
      <w:lvlJc w:val="left"/>
      <w:pPr>
        <w:ind w:left="3080" w:hanging="480"/>
      </w:pPr>
      <w:rPr>
        <w:rFonts w:ascii="Wingdings" w:hAnsi="Wingdings" w:hint="default"/>
      </w:rPr>
    </w:lvl>
    <w:lvl w:ilvl="6" w:tplc="FFFFFFFF">
      <w:start w:val="1"/>
      <w:numFmt w:val="bullet"/>
      <w:lvlText w:val=""/>
      <w:lvlJc w:val="left"/>
      <w:pPr>
        <w:ind w:left="3560" w:hanging="480"/>
      </w:pPr>
      <w:rPr>
        <w:rFonts w:ascii="Wingdings" w:hAnsi="Wingdings" w:hint="default"/>
      </w:rPr>
    </w:lvl>
    <w:lvl w:ilvl="7" w:tplc="FFFFFFFF">
      <w:start w:val="1"/>
      <w:numFmt w:val="bullet"/>
      <w:lvlText w:val=""/>
      <w:lvlJc w:val="left"/>
      <w:pPr>
        <w:ind w:left="4040" w:hanging="480"/>
      </w:pPr>
      <w:rPr>
        <w:rFonts w:ascii="Wingdings" w:hAnsi="Wingdings" w:hint="default"/>
      </w:rPr>
    </w:lvl>
    <w:lvl w:ilvl="8" w:tplc="FFFFFFFF">
      <w:start w:val="1"/>
      <w:numFmt w:val="bullet"/>
      <w:lvlText w:val=""/>
      <w:lvlJc w:val="left"/>
      <w:pPr>
        <w:ind w:left="4520" w:hanging="480"/>
      </w:pPr>
      <w:rPr>
        <w:rFonts w:ascii="Wingdings" w:hAnsi="Wingdings" w:hint="default"/>
      </w:rPr>
    </w:lvl>
  </w:abstractNum>
  <w:abstractNum w:abstractNumId="2"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E8A5C89"/>
    <w:multiLevelType w:val="hybridMultilevel"/>
    <w:tmpl w:val="343E88AE"/>
    <w:lvl w:ilvl="0" w:tplc="4120BE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2B2E4B"/>
    <w:multiLevelType w:val="hybridMultilevel"/>
    <w:tmpl w:val="8356FACA"/>
    <w:lvl w:ilvl="0" w:tplc="9A1468D4">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A573DC"/>
    <w:multiLevelType w:val="hybridMultilevel"/>
    <w:tmpl w:val="5AE20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A32133"/>
    <w:multiLevelType w:val="hybridMultilevel"/>
    <w:tmpl w:val="C1D0F41C"/>
    <w:lvl w:ilvl="0" w:tplc="9A1468D4">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5960A9A"/>
    <w:multiLevelType w:val="hybridMultilevel"/>
    <w:tmpl w:val="C2AEFFC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54B54D8"/>
    <w:multiLevelType w:val="hybridMultilevel"/>
    <w:tmpl w:val="45845022"/>
    <w:lvl w:ilvl="0" w:tplc="D91C9AC6">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83BE8E0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35C038E"/>
    <w:multiLevelType w:val="hybridMultilevel"/>
    <w:tmpl w:val="7682C8FE"/>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9156C54"/>
    <w:multiLevelType w:val="hybridMultilevel"/>
    <w:tmpl w:val="7BFCDEE8"/>
    <w:lvl w:ilvl="0" w:tplc="17740818">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640516"/>
    <w:multiLevelType w:val="hybridMultilevel"/>
    <w:tmpl w:val="8D800ACA"/>
    <w:lvl w:ilvl="0" w:tplc="9A1468D4">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574896988">
    <w:abstractNumId w:val="16"/>
  </w:num>
  <w:num w:numId="2" w16cid:durableId="1797749362">
    <w:abstractNumId w:val="12"/>
  </w:num>
  <w:num w:numId="3" w16cid:durableId="1190340224">
    <w:abstractNumId w:val="20"/>
  </w:num>
  <w:num w:numId="4" w16cid:durableId="1274551697">
    <w:abstractNumId w:val="18"/>
  </w:num>
  <w:num w:numId="5" w16cid:durableId="747773055">
    <w:abstractNumId w:val="19"/>
  </w:num>
  <w:num w:numId="6" w16cid:durableId="1909345482">
    <w:abstractNumId w:val="4"/>
  </w:num>
  <w:num w:numId="7" w16cid:durableId="1735469130">
    <w:abstractNumId w:val="14"/>
  </w:num>
  <w:num w:numId="8" w16cid:durableId="1104688605">
    <w:abstractNumId w:val="2"/>
  </w:num>
  <w:num w:numId="9" w16cid:durableId="422452873">
    <w:abstractNumId w:val="6"/>
  </w:num>
  <w:num w:numId="10" w16cid:durableId="1490246687">
    <w:abstractNumId w:val="13"/>
  </w:num>
  <w:num w:numId="11" w16cid:durableId="1700735713">
    <w:abstractNumId w:val="8"/>
  </w:num>
  <w:num w:numId="12" w16cid:durableId="1747730010">
    <w:abstractNumId w:val="11"/>
  </w:num>
  <w:num w:numId="13" w16cid:durableId="76558430">
    <w:abstractNumId w:val="10"/>
  </w:num>
  <w:num w:numId="14" w16cid:durableId="1389914122">
    <w:abstractNumId w:val="0"/>
  </w:num>
  <w:num w:numId="15" w16cid:durableId="1715617181">
    <w:abstractNumId w:val="21"/>
  </w:num>
  <w:num w:numId="16" w16cid:durableId="915632376">
    <w:abstractNumId w:val="9"/>
  </w:num>
  <w:num w:numId="17" w16cid:durableId="615137524">
    <w:abstractNumId w:val="5"/>
  </w:num>
  <w:num w:numId="18" w16cid:durableId="1823958623">
    <w:abstractNumId w:val="7"/>
  </w:num>
  <w:num w:numId="19" w16cid:durableId="397552152">
    <w:abstractNumId w:val="1"/>
  </w:num>
  <w:num w:numId="20" w16cid:durableId="1528525574">
    <w:abstractNumId w:val="15"/>
  </w:num>
  <w:num w:numId="21" w16cid:durableId="1456294580">
    <w:abstractNumId w:val="17"/>
  </w:num>
  <w:num w:numId="22" w16cid:durableId="2079938903">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DFC"/>
    <w:rsid w:val="00004165"/>
    <w:rsid w:val="000111F6"/>
    <w:rsid w:val="000129E7"/>
    <w:rsid w:val="000136A4"/>
    <w:rsid w:val="00015DA1"/>
    <w:rsid w:val="00020C56"/>
    <w:rsid w:val="00022529"/>
    <w:rsid w:val="00026ACC"/>
    <w:rsid w:val="000313D2"/>
    <w:rsid w:val="0003171D"/>
    <w:rsid w:val="00031C1D"/>
    <w:rsid w:val="00033A50"/>
    <w:rsid w:val="00033D10"/>
    <w:rsid w:val="00035C50"/>
    <w:rsid w:val="000368AA"/>
    <w:rsid w:val="00040185"/>
    <w:rsid w:val="00043B10"/>
    <w:rsid w:val="000457A1"/>
    <w:rsid w:val="00050001"/>
    <w:rsid w:val="00052041"/>
    <w:rsid w:val="0005326A"/>
    <w:rsid w:val="00056ED6"/>
    <w:rsid w:val="00056EFB"/>
    <w:rsid w:val="00057602"/>
    <w:rsid w:val="0006266D"/>
    <w:rsid w:val="00063801"/>
    <w:rsid w:val="0006395C"/>
    <w:rsid w:val="00065506"/>
    <w:rsid w:val="00065DFF"/>
    <w:rsid w:val="000737BB"/>
    <w:rsid w:val="0007382E"/>
    <w:rsid w:val="000766E1"/>
    <w:rsid w:val="00077FF6"/>
    <w:rsid w:val="00080D82"/>
    <w:rsid w:val="00081692"/>
    <w:rsid w:val="00082C46"/>
    <w:rsid w:val="00085A0E"/>
    <w:rsid w:val="00087548"/>
    <w:rsid w:val="00093E7E"/>
    <w:rsid w:val="000A0F7D"/>
    <w:rsid w:val="000A1830"/>
    <w:rsid w:val="000A1F94"/>
    <w:rsid w:val="000A28B6"/>
    <w:rsid w:val="000A31A1"/>
    <w:rsid w:val="000A4121"/>
    <w:rsid w:val="000A4AA3"/>
    <w:rsid w:val="000A550E"/>
    <w:rsid w:val="000A6C06"/>
    <w:rsid w:val="000B0960"/>
    <w:rsid w:val="000B1A55"/>
    <w:rsid w:val="000B20BB"/>
    <w:rsid w:val="000B2B80"/>
    <w:rsid w:val="000B2D2F"/>
    <w:rsid w:val="000B2EF6"/>
    <w:rsid w:val="000B2FA6"/>
    <w:rsid w:val="000B4AA0"/>
    <w:rsid w:val="000C2553"/>
    <w:rsid w:val="000C38C3"/>
    <w:rsid w:val="000C3FA1"/>
    <w:rsid w:val="000C4549"/>
    <w:rsid w:val="000D09FD"/>
    <w:rsid w:val="000D19DE"/>
    <w:rsid w:val="000D44FB"/>
    <w:rsid w:val="000D574B"/>
    <w:rsid w:val="000D6CFC"/>
    <w:rsid w:val="000E2408"/>
    <w:rsid w:val="000E3979"/>
    <w:rsid w:val="000E537B"/>
    <w:rsid w:val="000E57D0"/>
    <w:rsid w:val="000E615E"/>
    <w:rsid w:val="000E776F"/>
    <w:rsid w:val="000E7858"/>
    <w:rsid w:val="000F06B2"/>
    <w:rsid w:val="000F16F1"/>
    <w:rsid w:val="000F2D14"/>
    <w:rsid w:val="000F39CA"/>
    <w:rsid w:val="000F511E"/>
    <w:rsid w:val="000F6772"/>
    <w:rsid w:val="00107927"/>
    <w:rsid w:val="00110E26"/>
    <w:rsid w:val="00111321"/>
    <w:rsid w:val="001128E7"/>
    <w:rsid w:val="00117BD6"/>
    <w:rsid w:val="00120029"/>
    <w:rsid w:val="001206C2"/>
    <w:rsid w:val="00121978"/>
    <w:rsid w:val="00123422"/>
    <w:rsid w:val="00123FA0"/>
    <w:rsid w:val="00124742"/>
    <w:rsid w:val="00124B6A"/>
    <w:rsid w:val="001254FE"/>
    <w:rsid w:val="00126681"/>
    <w:rsid w:val="00130462"/>
    <w:rsid w:val="0013281E"/>
    <w:rsid w:val="001336D2"/>
    <w:rsid w:val="00133D3F"/>
    <w:rsid w:val="0013419F"/>
    <w:rsid w:val="001367F6"/>
    <w:rsid w:val="00136D4C"/>
    <w:rsid w:val="00137C72"/>
    <w:rsid w:val="00142538"/>
    <w:rsid w:val="00142BB9"/>
    <w:rsid w:val="00142E21"/>
    <w:rsid w:val="00144F96"/>
    <w:rsid w:val="001472D8"/>
    <w:rsid w:val="00147553"/>
    <w:rsid w:val="00151548"/>
    <w:rsid w:val="00151EAC"/>
    <w:rsid w:val="00153528"/>
    <w:rsid w:val="001544D3"/>
    <w:rsid w:val="00154E68"/>
    <w:rsid w:val="001552D8"/>
    <w:rsid w:val="00156D89"/>
    <w:rsid w:val="00162548"/>
    <w:rsid w:val="00163947"/>
    <w:rsid w:val="001641EB"/>
    <w:rsid w:val="0016484E"/>
    <w:rsid w:val="00170263"/>
    <w:rsid w:val="00171562"/>
    <w:rsid w:val="00172183"/>
    <w:rsid w:val="001751AB"/>
    <w:rsid w:val="00175A3F"/>
    <w:rsid w:val="00180E09"/>
    <w:rsid w:val="00182C65"/>
    <w:rsid w:val="00183D4C"/>
    <w:rsid w:val="00183F6D"/>
    <w:rsid w:val="00185888"/>
    <w:rsid w:val="0018670E"/>
    <w:rsid w:val="0019219A"/>
    <w:rsid w:val="00192F96"/>
    <w:rsid w:val="00195077"/>
    <w:rsid w:val="00196A85"/>
    <w:rsid w:val="001A033F"/>
    <w:rsid w:val="001A08AA"/>
    <w:rsid w:val="001A59CA"/>
    <w:rsid w:val="001A59CB"/>
    <w:rsid w:val="001A6B5E"/>
    <w:rsid w:val="001B012B"/>
    <w:rsid w:val="001B0F10"/>
    <w:rsid w:val="001B1453"/>
    <w:rsid w:val="001B7991"/>
    <w:rsid w:val="001C1409"/>
    <w:rsid w:val="001C2AE6"/>
    <w:rsid w:val="001C2C17"/>
    <w:rsid w:val="001C4310"/>
    <w:rsid w:val="001C4A89"/>
    <w:rsid w:val="001C5435"/>
    <w:rsid w:val="001C6177"/>
    <w:rsid w:val="001D0363"/>
    <w:rsid w:val="001D12B4"/>
    <w:rsid w:val="001D1B07"/>
    <w:rsid w:val="001D27DE"/>
    <w:rsid w:val="001D4A87"/>
    <w:rsid w:val="001D7D94"/>
    <w:rsid w:val="001E0A28"/>
    <w:rsid w:val="001E4218"/>
    <w:rsid w:val="001E6C4D"/>
    <w:rsid w:val="001F0B20"/>
    <w:rsid w:val="001F1C5C"/>
    <w:rsid w:val="001F4A09"/>
    <w:rsid w:val="001F6E9F"/>
    <w:rsid w:val="00200A62"/>
    <w:rsid w:val="00203740"/>
    <w:rsid w:val="0020377A"/>
    <w:rsid w:val="00207059"/>
    <w:rsid w:val="002138EA"/>
    <w:rsid w:val="002139EA"/>
    <w:rsid w:val="00213F84"/>
    <w:rsid w:val="00214FBD"/>
    <w:rsid w:val="00215975"/>
    <w:rsid w:val="00216704"/>
    <w:rsid w:val="00217B88"/>
    <w:rsid w:val="00220B64"/>
    <w:rsid w:val="00221E08"/>
    <w:rsid w:val="00222897"/>
    <w:rsid w:val="00222B0C"/>
    <w:rsid w:val="002238A5"/>
    <w:rsid w:val="00231792"/>
    <w:rsid w:val="00232C38"/>
    <w:rsid w:val="002351EF"/>
    <w:rsid w:val="00235394"/>
    <w:rsid w:val="00235577"/>
    <w:rsid w:val="002371B2"/>
    <w:rsid w:val="002401D5"/>
    <w:rsid w:val="002435CA"/>
    <w:rsid w:val="00244385"/>
    <w:rsid w:val="0024469F"/>
    <w:rsid w:val="002455E0"/>
    <w:rsid w:val="00250B5B"/>
    <w:rsid w:val="00252DB8"/>
    <w:rsid w:val="002537BC"/>
    <w:rsid w:val="00255C58"/>
    <w:rsid w:val="00260EC7"/>
    <w:rsid w:val="00261539"/>
    <w:rsid w:val="0026179F"/>
    <w:rsid w:val="0026648F"/>
    <w:rsid w:val="002666AE"/>
    <w:rsid w:val="002701FA"/>
    <w:rsid w:val="002734FB"/>
    <w:rsid w:val="00274CA3"/>
    <w:rsid w:val="00274E1A"/>
    <w:rsid w:val="00274E25"/>
    <w:rsid w:val="002775B1"/>
    <w:rsid w:val="002775B9"/>
    <w:rsid w:val="002811C4"/>
    <w:rsid w:val="00282213"/>
    <w:rsid w:val="00282C39"/>
    <w:rsid w:val="00284016"/>
    <w:rsid w:val="002858BF"/>
    <w:rsid w:val="002939AF"/>
    <w:rsid w:val="00294491"/>
    <w:rsid w:val="00294BDE"/>
    <w:rsid w:val="00296C7B"/>
    <w:rsid w:val="002A0CED"/>
    <w:rsid w:val="002A10AD"/>
    <w:rsid w:val="002A4CD0"/>
    <w:rsid w:val="002A7528"/>
    <w:rsid w:val="002A7DA6"/>
    <w:rsid w:val="002B188C"/>
    <w:rsid w:val="002B516C"/>
    <w:rsid w:val="002B5E1D"/>
    <w:rsid w:val="002B60C1"/>
    <w:rsid w:val="002C4B52"/>
    <w:rsid w:val="002C70F4"/>
    <w:rsid w:val="002D03E5"/>
    <w:rsid w:val="002D2EEE"/>
    <w:rsid w:val="002D36EB"/>
    <w:rsid w:val="002D66B3"/>
    <w:rsid w:val="002D6BDF"/>
    <w:rsid w:val="002D7046"/>
    <w:rsid w:val="002D772F"/>
    <w:rsid w:val="002E2CE9"/>
    <w:rsid w:val="002E3BF7"/>
    <w:rsid w:val="002E403E"/>
    <w:rsid w:val="002E4C74"/>
    <w:rsid w:val="002E6BF9"/>
    <w:rsid w:val="002E7424"/>
    <w:rsid w:val="002F158C"/>
    <w:rsid w:val="002F4093"/>
    <w:rsid w:val="002F5636"/>
    <w:rsid w:val="003022A5"/>
    <w:rsid w:val="00307E51"/>
    <w:rsid w:val="0031105A"/>
    <w:rsid w:val="00311363"/>
    <w:rsid w:val="00314ED0"/>
    <w:rsid w:val="00315867"/>
    <w:rsid w:val="003204BF"/>
    <w:rsid w:val="00321150"/>
    <w:rsid w:val="00322A29"/>
    <w:rsid w:val="00325372"/>
    <w:rsid w:val="003260D7"/>
    <w:rsid w:val="0032768B"/>
    <w:rsid w:val="0033052D"/>
    <w:rsid w:val="00331C0E"/>
    <w:rsid w:val="00333722"/>
    <w:rsid w:val="00334A16"/>
    <w:rsid w:val="00336697"/>
    <w:rsid w:val="003418CB"/>
    <w:rsid w:val="00351B99"/>
    <w:rsid w:val="003546E2"/>
    <w:rsid w:val="00355873"/>
    <w:rsid w:val="0035660F"/>
    <w:rsid w:val="003628B9"/>
    <w:rsid w:val="00362D8F"/>
    <w:rsid w:val="00367724"/>
    <w:rsid w:val="003710BA"/>
    <w:rsid w:val="003744A4"/>
    <w:rsid w:val="003770F6"/>
    <w:rsid w:val="00383E37"/>
    <w:rsid w:val="00391279"/>
    <w:rsid w:val="003928CB"/>
    <w:rsid w:val="00393042"/>
    <w:rsid w:val="00394AD5"/>
    <w:rsid w:val="00394F8A"/>
    <w:rsid w:val="0039642D"/>
    <w:rsid w:val="003A2B9E"/>
    <w:rsid w:val="003A2E40"/>
    <w:rsid w:val="003A4E85"/>
    <w:rsid w:val="003B0158"/>
    <w:rsid w:val="003B1289"/>
    <w:rsid w:val="003B1675"/>
    <w:rsid w:val="003B40B6"/>
    <w:rsid w:val="003B498D"/>
    <w:rsid w:val="003B56DB"/>
    <w:rsid w:val="003B755E"/>
    <w:rsid w:val="003B7CE3"/>
    <w:rsid w:val="003C228E"/>
    <w:rsid w:val="003C2E40"/>
    <w:rsid w:val="003C51E7"/>
    <w:rsid w:val="003C5417"/>
    <w:rsid w:val="003C6893"/>
    <w:rsid w:val="003C6DE2"/>
    <w:rsid w:val="003D014A"/>
    <w:rsid w:val="003D1EFD"/>
    <w:rsid w:val="003D28BF"/>
    <w:rsid w:val="003D2F13"/>
    <w:rsid w:val="003D4215"/>
    <w:rsid w:val="003D4C47"/>
    <w:rsid w:val="003D7719"/>
    <w:rsid w:val="003D7F86"/>
    <w:rsid w:val="003E40EE"/>
    <w:rsid w:val="003F12E1"/>
    <w:rsid w:val="003F1C1B"/>
    <w:rsid w:val="003F383F"/>
    <w:rsid w:val="003F3A2F"/>
    <w:rsid w:val="00401144"/>
    <w:rsid w:val="004012CD"/>
    <w:rsid w:val="00404831"/>
    <w:rsid w:val="00407661"/>
    <w:rsid w:val="00410314"/>
    <w:rsid w:val="00412063"/>
    <w:rsid w:val="00412EB1"/>
    <w:rsid w:val="00413DDE"/>
    <w:rsid w:val="00414118"/>
    <w:rsid w:val="00416084"/>
    <w:rsid w:val="00416713"/>
    <w:rsid w:val="00421A14"/>
    <w:rsid w:val="00424F8C"/>
    <w:rsid w:val="00426275"/>
    <w:rsid w:val="004271BA"/>
    <w:rsid w:val="00430497"/>
    <w:rsid w:val="00430EA5"/>
    <w:rsid w:val="00434DC1"/>
    <w:rsid w:val="004350F4"/>
    <w:rsid w:val="004355BA"/>
    <w:rsid w:val="0043594D"/>
    <w:rsid w:val="004412A0"/>
    <w:rsid w:val="00441DDD"/>
    <w:rsid w:val="00442337"/>
    <w:rsid w:val="00446408"/>
    <w:rsid w:val="00447C08"/>
    <w:rsid w:val="004509EA"/>
    <w:rsid w:val="00450F27"/>
    <w:rsid w:val="004510E5"/>
    <w:rsid w:val="00453ED5"/>
    <w:rsid w:val="00455AB3"/>
    <w:rsid w:val="00456A2E"/>
    <w:rsid w:val="00456A75"/>
    <w:rsid w:val="00457E60"/>
    <w:rsid w:val="00461E39"/>
    <w:rsid w:val="00462D3A"/>
    <w:rsid w:val="00463521"/>
    <w:rsid w:val="00463F78"/>
    <w:rsid w:val="004677D1"/>
    <w:rsid w:val="00471125"/>
    <w:rsid w:val="0047437A"/>
    <w:rsid w:val="00474730"/>
    <w:rsid w:val="00476AE3"/>
    <w:rsid w:val="00480E42"/>
    <w:rsid w:val="00484C5D"/>
    <w:rsid w:val="0048543E"/>
    <w:rsid w:val="00485572"/>
    <w:rsid w:val="004868C1"/>
    <w:rsid w:val="0048750F"/>
    <w:rsid w:val="00493CE4"/>
    <w:rsid w:val="00496BB5"/>
    <w:rsid w:val="004A17E9"/>
    <w:rsid w:val="004A495F"/>
    <w:rsid w:val="004A7544"/>
    <w:rsid w:val="004B25A6"/>
    <w:rsid w:val="004B6B0F"/>
    <w:rsid w:val="004C18B1"/>
    <w:rsid w:val="004C54E5"/>
    <w:rsid w:val="004C7DC8"/>
    <w:rsid w:val="004D21B0"/>
    <w:rsid w:val="004D5AE2"/>
    <w:rsid w:val="004D66BB"/>
    <w:rsid w:val="004D737D"/>
    <w:rsid w:val="004E2659"/>
    <w:rsid w:val="004E31AB"/>
    <w:rsid w:val="004E39EE"/>
    <w:rsid w:val="004E475C"/>
    <w:rsid w:val="004E56E0"/>
    <w:rsid w:val="004E7329"/>
    <w:rsid w:val="004F0A1A"/>
    <w:rsid w:val="004F219D"/>
    <w:rsid w:val="004F2CB0"/>
    <w:rsid w:val="004F3ED0"/>
    <w:rsid w:val="00500508"/>
    <w:rsid w:val="005017F7"/>
    <w:rsid w:val="00501ECB"/>
    <w:rsid w:val="00501FA7"/>
    <w:rsid w:val="00502EAF"/>
    <w:rsid w:val="005034DC"/>
    <w:rsid w:val="005055E1"/>
    <w:rsid w:val="00505BFA"/>
    <w:rsid w:val="005071B4"/>
    <w:rsid w:val="00507687"/>
    <w:rsid w:val="00510C88"/>
    <w:rsid w:val="005117A9"/>
    <w:rsid w:val="00511F57"/>
    <w:rsid w:val="00515CBE"/>
    <w:rsid w:val="00515E2B"/>
    <w:rsid w:val="00521B47"/>
    <w:rsid w:val="00522A7E"/>
    <w:rsid w:val="00522F20"/>
    <w:rsid w:val="00527E18"/>
    <w:rsid w:val="005302DA"/>
    <w:rsid w:val="005308DB"/>
    <w:rsid w:val="00530A2E"/>
    <w:rsid w:val="00530FBE"/>
    <w:rsid w:val="00533153"/>
    <w:rsid w:val="00533159"/>
    <w:rsid w:val="005339DB"/>
    <w:rsid w:val="00534C89"/>
    <w:rsid w:val="00541085"/>
    <w:rsid w:val="00541573"/>
    <w:rsid w:val="0054348A"/>
    <w:rsid w:val="00545BE3"/>
    <w:rsid w:val="005471AE"/>
    <w:rsid w:val="005567BB"/>
    <w:rsid w:val="00571777"/>
    <w:rsid w:val="00571BD7"/>
    <w:rsid w:val="005721EE"/>
    <w:rsid w:val="005726ED"/>
    <w:rsid w:val="00576A5D"/>
    <w:rsid w:val="00580FF5"/>
    <w:rsid w:val="00583E8C"/>
    <w:rsid w:val="00585005"/>
    <w:rsid w:val="0058519C"/>
    <w:rsid w:val="0058623C"/>
    <w:rsid w:val="0059149A"/>
    <w:rsid w:val="005956EE"/>
    <w:rsid w:val="005A083E"/>
    <w:rsid w:val="005A48B3"/>
    <w:rsid w:val="005A4F76"/>
    <w:rsid w:val="005B27B4"/>
    <w:rsid w:val="005B4802"/>
    <w:rsid w:val="005B765C"/>
    <w:rsid w:val="005C1EA6"/>
    <w:rsid w:val="005C2EF1"/>
    <w:rsid w:val="005D0B99"/>
    <w:rsid w:val="005D308E"/>
    <w:rsid w:val="005D3A48"/>
    <w:rsid w:val="005D6FC0"/>
    <w:rsid w:val="005D767B"/>
    <w:rsid w:val="005D798E"/>
    <w:rsid w:val="005D7AF8"/>
    <w:rsid w:val="005E156E"/>
    <w:rsid w:val="005E17BF"/>
    <w:rsid w:val="005E366A"/>
    <w:rsid w:val="005F2145"/>
    <w:rsid w:val="0060042B"/>
    <w:rsid w:val="006016E1"/>
    <w:rsid w:val="00601EB1"/>
    <w:rsid w:val="00602D27"/>
    <w:rsid w:val="00603121"/>
    <w:rsid w:val="00606D4E"/>
    <w:rsid w:val="0060753D"/>
    <w:rsid w:val="00613F12"/>
    <w:rsid w:val="006144A1"/>
    <w:rsid w:val="00615EBB"/>
    <w:rsid w:val="00616096"/>
    <w:rsid w:val="006160A2"/>
    <w:rsid w:val="00620757"/>
    <w:rsid w:val="006302AA"/>
    <w:rsid w:val="006306F1"/>
    <w:rsid w:val="0063260C"/>
    <w:rsid w:val="006363BD"/>
    <w:rsid w:val="00640EF8"/>
    <w:rsid w:val="006412DC"/>
    <w:rsid w:val="006418C7"/>
    <w:rsid w:val="00642BC6"/>
    <w:rsid w:val="00642FD3"/>
    <w:rsid w:val="00644790"/>
    <w:rsid w:val="006456F5"/>
    <w:rsid w:val="00645F25"/>
    <w:rsid w:val="006501AF"/>
    <w:rsid w:val="00650DDE"/>
    <w:rsid w:val="00653BCF"/>
    <w:rsid w:val="0065505B"/>
    <w:rsid w:val="00656071"/>
    <w:rsid w:val="00662B9F"/>
    <w:rsid w:val="00665F03"/>
    <w:rsid w:val="006670AC"/>
    <w:rsid w:val="00672307"/>
    <w:rsid w:val="006808C6"/>
    <w:rsid w:val="00681874"/>
    <w:rsid w:val="00682668"/>
    <w:rsid w:val="00692A68"/>
    <w:rsid w:val="00695D85"/>
    <w:rsid w:val="006A30A2"/>
    <w:rsid w:val="006A6C10"/>
    <w:rsid w:val="006A6D23"/>
    <w:rsid w:val="006B25DE"/>
    <w:rsid w:val="006B5CFA"/>
    <w:rsid w:val="006C1C3B"/>
    <w:rsid w:val="006C2A6E"/>
    <w:rsid w:val="006C4274"/>
    <w:rsid w:val="006C4E43"/>
    <w:rsid w:val="006C643E"/>
    <w:rsid w:val="006C6EEF"/>
    <w:rsid w:val="006D230F"/>
    <w:rsid w:val="006D2932"/>
    <w:rsid w:val="006D33F8"/>
    <w:rsid w:val="006D3671"/>
    <w:rsid w:val="006D4176"/>
    <w:rsid w:val="006E0A73"/>
    <w:rsid w:val="006E0FEE"/>
    <w:rsid w:val="006E2E48"/>
    <w:rsid w:val="006E327A"/>
    <w:rsid w:val="006E3D81"/>
    <w:rsid w:val="006E6C11"/>
    <w:rsid w:val="006F68C6"/>
    <w:rsid w:val="006F7C0C"/>
    <w:rsid w:val="00700755"/>
    <w:rsid w:val="007056D6"/>
    <w:rsid w:val="0070646B"/>
    <w:rsid w:val="00710624"/>
    <w:rsid w:val="0071236E"/>
    <w:rsid w:val="007130A2"/>
    <w:rsid w:val="00715463"/>
    <w:rsid w:val="007174D2"/>
    <w:rsid w:val="00717FE4"/>
    <w:rsid w:val="00721CEF"/>
    <w:rsid w:val="00726F00"/>
    <w:rsid w:val="00730655"/>
    <w:rsid w:val="00730B40"/>
    <w:rsid w:val="0073135B"/>
    <w:rsid w:val="00731D77"/>
    <w:rsid w:val="00732360"/>
    <w:rsid w:val="0073390A"/>
    <w:rsid w:val="00734C90"/>
    <w:rsid w:val="00734E64"/>
    <w:rsid w:val="00736B37"/>
    <w:rsid w:val="00740A35"/>
    <w:rsid w:val="0074220B"/>
    <w:rsid w:val="00746B57"/>
    <w:rsid w:val="00750516"/>
    <w:rsid w:val="007520B4"/>
    <w:rsid w:val="00756989"/>
    <w:rsid w:val="007635C6"/>
    <w:rsid w:val="007655D5"/>
    <w:rsid w:val="00771D3D"/>
    <w:rsid w:val="007763C1"/>
    <w:rsid w:val="00776AF0"/>
    <w:rsid w:val="00777E82"/>
    <w:rsid w:val="00780D30"/>
    <w:rsid w:val="00781359"/>
    <w:rsid w:val="00783EDF"/>
    <w:rsid w:val="00785CE3"/>
    <w:rsid w:val="00786921"/>
    <w:rsid w:val="00791576"/>
    <w:rsid w:val="00793695"/>
    <w:rsid w:val="007A1EAA"/>
    <w:rsid w:val="007A79FD"/>
    <w:rsid w:val="007B0B9D"/>
    <w:rsid w:val="007B10A6"/>
    <w:rsid w:val="007B26E3"/>
    <w:rsid w:val="007B5A43"/>
    <w:rsid w:val="007B709B"/>
    <w:rsid w:val="007C1343"/>
    <w:rsid w:val="007C1D57"/>
    <w:rsid w:val="007C5EF1"/>
    <w:rsid w:val="007C5F49"/>
    <w:rsid w:val="007C7BF5"/>
    <w:rsid w:val="007C7C3E"/>
    <w:rsid w:val="007D01B2"/>
    <w:rsid w:val="007D19B7"/>
    <w:rsid w:val="007D4A67"/>
    <w:rsid w:val="007D5DEF"/>
    <w:rsid w:val="007D75E5"/>
    <w:rsid w:val="007D773E"/>
    <w:rsid w:val="007D7D55"/>
    <w:rsid w:val="007E066E"/>
    <w:rsid w:val="007E1356"/>
    <w:rsid w:val="007E20FC"/>
    <w:rsid w:val="007E5373"/>
    <w:rsid w:val="007E7062"/>
    <w:rsid w:val="007E735E"/>
    <w:rsid w:val="007F0E1E"/>
    <w:rsid w:val="007F29A7"/>
    <w:rsid w:val="007F2D3A"/>
    <w:rsid w:val="007F3AD0"/>
    <w:rsid w:val="007F7A77"/>
    <w:rsid w:val="008004B4"/>
    <w:rsid w:val="00801E94"/>
    <w:rsid w:val="00803009"/>
    <w:rsid w:val="00805BE8"/>
    <w:rsid w:val="00811523"/>
    <w:rsid w:val="00815B2C"/>
    <w:rsid w:val="00816078"/>
    <w:rsid w:val="008177E3"/>
    <w:rsid w:val="008215A7"/>
    <w:rsid w:val="008238AC"/>
    <w:rsid w:val="00823AA9"/>
    <w:rsid w:val="008255B9"/>
    <w:rsid w:val="00825CD8"/>
    <w:rsid w:val="0082661C"/>
    <w:rsid w:val="00827154"/>
    <w:rsid w:val="00827324"/>
    <w:rsid w:val="008314E0"/>
    <w:rsid w:val="00834CAD"/>
    <w:rsid w:val="008355EA"/>
    <w:rsid w:val="00835B3F"/>
    <w:rsid w:val="00836B3B"/>
    <w:rsid w:val="00837458"/>
    <w:rsid w:val="00837AAE"/>
    <w:rsid w:val="008427D1"/>
    <w:rsid w:val="008429AD"/>
    <w:rsid w:val="008429DB"/>
    <w:rsid w:val="00843696"/>
    <w:rsid w:val="008452FE"/>
    <w:rsid w:val="00847C84"/>
    <w:rsid w:val="00850056"/>
    <w:rsid w:val="00850C75"/>
    <w:rsid w:val="00850E39"/>
    <w:rsid w:val="0085477A"/>
    <w:rsid w:val="00855107"/>
    <w:rsid w:val="00855173"/>
    <w:rsid w:val="008557D9"/>
    <w:rsid w:val="00855BF7"/>
    <w:rsid w:val="00856214"/>
    <w:rsid w:val="00856667"/>
    <w:rsid w:val="00857168"/>
    <w:rsid w:val="00862089"/>
    <w:rsid w:val="00866D5B"/>
    <w:rsid w:val="00866FF5"/>
    <w:rsid w:val="00870F41"/>
    <w:rsid w:val="0087332D"/>
    <w:rsid w:val="00873E1F"/>
    <w:rsid w:val="00874C16"/>
    <w:rsid w:val="0088523E"/>
    <w:rsid w:val="00886D1F"/>
    <w:rsid w:val="0088796D"/>
    <w:rsid w:val="00891EE1"/>
    <w:rsid w:val="00893987"/>
    <w:rsid w:val="00894A47"/>
    <w:rsid w:val="008963EF"/>
    <w:rsid w:val="0089688E"/>
    <w:rsid w:val="008A0793"/>
    <w:rsid w:val="008A1FBE"/>
    <w:rsid w:val="008A51C9"/>
    <w:rsid w:val="008A59CD"/>
    <w:rsid w:val="008B05A9"/>
    <w:rsid w:val="008B08BB"/>
    <w:rsid w:val="008B3194"/>
    <w:rsid w:val="008B5AE7"/>
    <w:rsid w:val="008C224D"/>
    <w:rsid w:val="008C60E9"/>
    <w:rsid w:val="008D120A"/>
    <w:rsid w:val="008D1B7C"/>
    <w:rsid w:val="008D6657"/>
    <w:rsid w:val="008D6A2D"/>
    <w:rsid w:val="008E1F60"/>
    <w:rsid w:val="008E2FD2"/>
    <w:rsid w:val="008E307E"/>
    <w:rsid w:val="008E5C4B"/>
    <w:rsid w:val="008F1CB4"/>
    <w:rsid w:val="008F4DD1"/>
    <w:rsid w:val="008F6056"/>
    <w:rsid w:val="008F733D"/>
    <w:rsid w:val="00902C07"/>
    <w:rsid w:val="00902CE6"/>
    <w:rsid w:val="009051DE"/>
    <w:rsid w:val="00905804"/>
    <w:rsid w:val="009101E2"/>
    <w:rsid w:val="00910499"/>
    <w:rsid w:val="00915D73"/>
    <w:rsid w:val="00916077"/>
    <w:rsid w:val="009170A2"/>
    <w:rsid w:val="0092048A"/>
    <w:rsid w:val="009208A6"/>
    <w:rsid w:val="009225FD"/>
    <w:rsid w:val="00924514"/>
    <w:rsid w:val="00927316"/>
    <w:rsid w:val="009302C8"/>
    <w:rsid w:val="0093133D"/>
    <w:rsid w:val="0093276D"/>
    <w:rsid w:val="00933981"/>
    <w:rsid w:val="00933D12"/>
    <w:rsid w:val="00937065"/>
    <w:rsid w:val="00940285"/>
    <w:rsid w:val="00940C00"/>
    <w:rsid w:val="009415B0"/>
    <w:rsid w:val="00944A6E"/>
    <w:rsid w:val="00947E7E"/>
    <w:rsid w:val="0095139A"/>
    <w:rsid w:val="00953E16"/>
    <w:rsid w:val="009542AC"/>
    <w:rsid w:val="0095580F"/>
    <w:rsid w:val="00961BB2"/>
    <w:rsid w:val="00962108"/>
    <w:rsid w:val="009638D6"/>
    <w:rsid w:val="00965531"/>
    <w:rsid w:val="00966360"/>
    <w:rsid w:val="00971B4B"/>
    <w:rsid w:val="0097408E"/>
    <w:rsid w:val="00974BB2"/>
    <w:rsid w:val="00974FA7"/>
    <w:rsid w:val="009756E5"/>
    <w:rsid w:val="00977A8C"/>
    <w:rsid w:val="00981340"/>
    <w:rsid w:val="00981580"/>
    <w:rsid w:val="00983910"/>
    <w:rsid w:val="00990919"/>
    <w:rsid w:val="009932AC"/>
    <w:rsid w:val="00994351"/>
    <w:rsid w:val="00996A8F"/>
    <w:rsid w:val="009A1DBF"/>
    <w:rsid w:val="009A68E6"/>
    <w:rsid w:val="009A7598"/>
    <w:rsid w:val="009A78DC"/>
    <w:rsid w:val="009B0677"/>
    <w:rsid w:val="009B1443"/>
    <w:rsid w:val="009B1DF8"/>
    <w:rsid w:val="009B3D20"/>
    <w:rsid w:val="009B5418"/>
    <w:rsid w:val="009B61B4"/>
    <w:rsid w:val="009C0727"/>
    <w:rsid w:val="009C3C80"/>
    <w:rsid w:val="009C492F"/>
    <w:rsid w:val="009D2FF2"/>
    <w:rsid w:val="009D3226"/>
    <w:rsid w:val="009D3385"/>
    <w:rsid w:val="009D793C"/>
    <w:rsid w:val="009E0108"/>
    <w:rsid w:val="009E16A9"/>
    <w:rsid w:val="009E375F"/>
    <w:rsid w:val="009E39D4"/>
    <w:rsid w:val="009E433B"/>
    <w:rsid w:val="009E5401"/>
    <w:rsid w:val="009F7E26"/>
    <w:rsid w:val="00A0758F"/>
    <w:rsid w:val="00A1570A"/>
    <w:rsid w:val="00A17866"/>
    <w:rsid w:val="00A211B4"/>
    <w:rsid w:val="00A21591"/>
    <w:rsid w:val="00A223CF"/>
    <w:rsid w:val="00A33DDF"/>
    <w:rsid w:val="00A34547"/>
    <w:rsid w:val="00A376B7"/>
    <w:rsid w:val="00A40936"/>
    <w:rsid w:val="00A41BF5"/>
    <w:rsid w:val="00A41F0D"/>
    <w:rsid w:val="00A44778"/>
    <w:rsid w:val="00A461B0"/>
    <w:rsid w:val="00A469E7"/>
    <w:rsid w:val="00A46B51"/>
    <w:rsid w:val="00A47BB0"/>
    <w:rsid w:val="00A53510"/>
    <w:rsid w:val="00A54A3F"/>
    <w:rsid w:val="00A551BE"/>
    <w:rsid w:val="00A604A4"/>
    <w:rsid w:val="00A61B7D"/>
    <w:rsid w:val="00A62838"/>
    <w:rsid w:val="00A6605B"/>
    <w:rsid w:val="00A66ADC"/>
    <w:rsid w:val="00A66F08"/>
    <w:rsid w:val="00A7107C"/>
    <w:rsid w:val="00A7147D"/>
    <w:rsid w:val="00A770EE"/>
    <w:rsid w:val="00A81B15"/>
    <w:rsid w:val="00A837FF"/>
    <w:rsid w:val="00A84052"/>
    <w:rsid w:val="00A84DC8"/>
    <w:rsid w:val="00A85DBC"/>
    <w:rsid w:val="00A87FEB"/>
    <w:rsid w:val="00A93F9F"/>
    <w:rsid w:val="00A9420E"/>
    <w:rsid w:val="00A9714C"/>
    <w:rsid w:val="00A97648"/>
    <w:rsid w:val="00AA1CFD"/>
    <w:rsid w:val="00AA2239"/>
    <w:rsid w:val="00AA33D2"/>
    <w:rsid w:val="00AB0C57"/>
    <w:rsid w:val="00AB1195"/>
    <w:rsid w:val="00AB1DA1"/>
    <w:rsid w:val="00AB4182"/>
    <w:rsid w:val="00AC27DB"/>
    <w:rsid w:val="00AC2973"/>
    <w:rsid w:val="00AC3BD4"/>
    <w:rsid w:val="00AC4747"/>
    <w:rsid w:val="00AC6D6B"/>
    <w:rsid w:val="00AD7736"/>
    <w:rsid w:val="00AD7BCF"/>
    <w:rsid w:val="00AE10CE"/>
    <w:rsid w:val="00AE445F"/>
    <w:rsid w:val="00AE70D4"/>
    <w:rsid w:val="00AE7868"/>
    <w:rsid w:val="00AF0407"/>
    <w:rsid w:val="00AF049B"/>
    <w:rsid w:val="00AF2E4A"/>
    <w:rsid w:val="00AF4D8B"/>
    <w:rsid w:val="00AF514C"/>
    <w:rsid w:val="00B067CA"/>
    <w:rsid w:val="00B12B26"/>
    <w:rsid w:val="00B163F8"/>
    <w:rsid w:val="00B2472D"/>
    <w:rsid w:val="00B24CA0"/>
    <w:rsid w:val="00B2549F"/>
    <w:rsid w:val="00B4027F"/>
    <w:rsid w:val="00B4108D"/>
    <w:rsid w:val="00B44F1E"/>
    <w:rsid w:val="00B51056"/>
    <w:rsid w:val="00B57265"/>
    <w:rsid w:val="00B6167B"/>
    <w:rsid w:val="00B633AE"/>
    <w:rsid w:val="00B665D2"/>
    <w:rsid w:val="00B6737C"/>
    <w:rsid w:val="00B7214D"/>
    <w:rsid w:val="00B727EC"/>
    <w:rsid w:val="00B72CDD"/>
    <w:rsid w:val="00B74372"/>
    <w:rsid w:val="00B75525"/>
    <w:rsid w:val="00B77211"/>
    <w:rsid w:val="00B80227"/>
    <w:rsid w:val="00B80283"/>
    <w:rsid w:val="00B8095F"/>
    <w:rsid w:val="00B80B0C"/>
    <w:rsid w:val="00B80B11"/>
    <w:rsid w:val="00B831AE"/>
    <w:rsid w:val="00B8446C"/>
    <w:rsid w:val="00B87725"/>
    <w:rsid w:val="00B8775B"/>
    <w:rsid w:val="00B94A57"/>
    <w:rsid w:val="00BA0FE8"/>
    <w:rsid w:val="00BA259A"/>
    <w:rsid w:val="00BA259C"/>
    <w:rsid w:val="00BA29D3"/>
    <w:rsid w:val="00BA307F"/>
    <w:rsid w:val="00BA318E"/>
    <w:rsid w:val="00BA5280"/>
    <w:rsid w:val="00BA661B"/>
    <w:rsid w:val="00BA68C3"/>
    <w:rsid w:val="00BB14F1"/>
    <w:rsid w:val="00BB2427"/>
    <w:rsid w:val="00BB45CC"/>
    <w:rsid w:val="00BB572E"/>
    <w:rsid w:val="00BB64BD"/>
    <w:rsid w:val="00BB74FD"/>
    <w:rsid w:val="00BB7F0D"/>
    <w:rsid w:val="00BC0EE1"/>
    <w:rsid w:val="00BC5982"/>
    <w:rsid w:val="00BC60BF"/>
    <w:rsid w:val="00BD28BF"/>
    <w:rsid w:val="00BD290D"/>
    <w:rsid w:val="00BD2D12"/>
    <w:rsid w:val="00BD3AC1"/>
    <w:rsid w:val="00BD42C4"/>
    <w:rsid w:val="00BD6404"/>
    <w:rsid w:val="00BE112D"/>
    <w:rsid w:val="00BE140F"/>
    <w:rsid w:val="00BE33AE"/>
    <w:rsid w:val="00BE3F5B"/>
    <w:rsid w:val="00BE6C89"/>
    <w:rsid w:val="00BF046F"/>
    <w:rsid w:val="00C01D50"/>
    <w:rsid w:val="00C056DC"/>
    <w:rsid w:val="00C078DC"/>
    <w:rsid w:val="00C1329B"/>
    <w:rsid w:val="00C1572F"/>
    <w:rsid w:val="00C20C93"/>
    <w:rsid w:val="00C24C05"/>
    <w:rsid w:val="00C24D2F"/>
    <w:rsid w:val="00C253E6"/>
    <w:rsid w:val="00C26222"/>
    <w:rsid w:val="00C31283"/>
    <w:rsid w:val="00C33C48"/>
    <w:rsid w:val="00C340E5"/>
    <w:rsid w:val="00C35AA7"/>
    <w:rsid w:val="00C37CEB"/>
    <w:rsid w:val="00C404C3"/>
    <w:rsid w:val="00C41385"/>
    <w:rsid w:val="00C4399C"/>
    <w:rsid w:val="00C43BA1"/>
    <w:rsid w:val="00C43DAB"/>
    <w:rsid w:val="00C47F08"/>
    <w:rsid w:val="00C514A6"/>
    <w:rsid w:val="00C5739F"/>
    <w:rsid w:val="00C57CF0"/>
    <w:rsid w:val="00C63557"/>
    <w:rsid w:val="00C63745"/>
    <w:rsid w:val="00C63C6D"/>
    <w:rsid w:val="00C63F43"/>
    <w:rsid w:val="00C649BD"/>
    <w:rsid w:val="00C65891"/>
    <w:rsid w:val="00C66188"/>
    <w:rsid w:val="00C66AC9"/>
    <w:rsid w:val="00C66ED3"/>
    <w:rsid w:val="00C724D3"/>
    <w:rsid w:val="00C72951"/>
    <w:rsid w:val="00C778C1"/>
    <w:rsid w:val="00C77DD9"/>
    <w:rsid w:val="00C83BE6"/>
    <w:rsid w:val="00C85354"/>
    <w:rsid w:val="00C86ABA"/>
    <w:rsid w:val="00C86D24"/>
    <w:rsid w:val="00C943F3"/>
    <w:rsid w:val="00C94BF3"/>
    <w:rsid w:val="00C95983"/>
    <w:rsid w:val="00C96A3F"/>
    <w:rsid w:val="00CA08C6"/>
    <w:rsid w:val="00CA0A77"/>
    <w:rsid w:val="00CA2729"/>
    <w:rsid w:val="00CA3057"/>
    <w:rsid w:val="00CA45F8"/>
    <w:rsid w:val="00CA59C2"/>
    <w:rsid w:val="00CB0305"/>
    <w:rsid w:val="00CB33C7"/>
    <w:rsid w:val="00CB6DA7"/>
    <w:rsid w:val="00CB7E4C"/>
    <w:rsid w:val="00CC0A29"/>
    <w:rsid w:val="00CC25B4"/>
    <w:rsid w:val="00CC3582"/>
    <w:rsid w:val="00CC563C"/>
    <w:rsid w:val="00CC5F88"/>
    <w:rsid w:val="00CC62A5"/>
    <w:rsid w:val="00CC69C8"/>
    <w:rsid w:val="00CC77A2"/>
    <w:rsid w:val="00CC7B00"/>
    <w:rsid w:val="00CD091D"/>
    <w:rsid w:val="00CD307E"/>
    <w:rsid w:val="00CD629F"/>
    <w:rsid w:val="00CD6781"/>
    <w:rsid w:val="00CD6A1B"/>
    <w:rsid w:val="00CE0A7F"/>
    <w:rsid w:val="00CE1718"/>
    <w:rsid w:val="00CE5C37"/>
    <w:rsid w:val="00CF0411"/>
    <w:rsid w:val="00CF4156"/>
    <w:rsid w:val="00D0036C"/>
    <w:rsid w:val="00D02E91"/>
    <w:rsid w:val="00D03D00"/>
    <w:rsid w:val="00D05C30"/>
    <w:rsid w:val="00D10052"/>
    <w:rsid w:val="00D11359"/>
    <w:rsid w:val="00D20D01"/>
    <w:rsid w:val="00D26821"/>
    <w:rsid w:val="00D3188C"/>
    <w:rsid w:val="00D323F0"/>
    <w:rsid w:val="00D35F9B"/>
    <w:rsid w:val="00D36B69"/>
    <w:rsid w:val="00D408DD"/>
    <w:rsid w:val="00D45D72"/>
    <w:rsid w:val="00D46827"/>
    <w:rsid w:val="00D520E4"/>
    <w:rsid w:val="00D523A3"/>
    <w:rsid w:val="00D52609"/>
    <w:rsid w:val="00D53A38"/>
    <w:rsid w:val="00D575DD"/>
    <w:rsid w:val="00D57DFA"/>
    <w:rsid w:val="00D642B3"/>
    <w:rsid w:val="00D646DF"/>
    <w:rsid w:val="00D67FCF"/>
    <w:rsid w:val="00D709CE"/>
    <w:rsid w:val="00D70FF4"/>
    <w:rsid w:val="00D71165"/>
    <w:rsid w:val="00D71981"/>
    <w:rsid w:val="00D71F73"/>
    <w:rsid w:val="00D80786"/>
    <w:rsid w:val="00D81CAB"/>
    <w:rsid w:val="00D8576F"/>
    <w:rsid w:val="00D8677F"/>
    <w:rsid w:val="00D93775"/>
    <w:rsid w:val="00D93FC7"/>
    <w:rsid w:val="00D94C03"/>
    <w:rsid w:val="00D97166"/>
    <w:rsid w:val="00D97F0C"/>
    <w:rsid w:val="00DA0BF0"/>
    <w:rsid w:val="00DA1E95"/>
    <w:rsid w:val="00DA3A86"/>
    <w:rsid w:val="00DA555C"/>
    <w:rsid w:val="00DA76AF"/>
    <w:rsid w:val="00DB3A5D"/>
    <w:rsid w:val="00DB6E0E"/>
    <w:rsid w:val="00DB7607"/>
    <w:rsid w:val="00DC1F8D"/>
    <w:rsid w:val="00DC2500"/>
    <w:rsid w:val="00DC27CF"/>
    <w:rsid w:val="00DC4CB9"/>
    <w:rsid w:val="00DC4F72"/>
    <w:rsid w:val="00DC77DC"/>
    <w:rsid w:val="00DD0453"/>
    <w:rsid w:val="00DD0B6D"/>
    <w:rsid w:val="00DD0C2C"/>
    <w:rsid w:val="00DD19DE"/>
    <w:rsid w:val="00DD23F1"/>
    <w:rsid w:val="00DD28BC"/>
    <w:rsid w:val="00DE31F0"/>
    <w:rsid w:val="00DE3D1C"/>
    <w:rsid w:val="00DE712C"/>
    <w:rsid w:val="00DE7250"/>
    <w:rsid w:val="00DF1EAE"/>
    <w:rsid w:val="00E00714"/>
    <w:rsid w:val="00E01C41"/>
    <w:rsid w:val="00E0227D"/>
    <w:rsid w:val="00E04B84"/>
    <w:rsid w:val="00E06466"/>
    <w:rsid w:val="00E06835"/>
    <w:rsid w:val="00E06FDA"/>
    <w:rsid w:val="00E110EE"/>
    <w:rsid w:val="00E114F1"/>
    <w:rsid w:val="00E122DE"/>
    <w:rsid w:val="00E1321A"/>
    <w:rsid w:val="00E14B46"/>
    <w:rsid w:val="00E160A5"/>
    <w:rsid w:val="00E1713D"/>
    <w:rsid w:val="00E20A43"/>
    <w:rsid w:val="00E22F2E"/>
    <w:rsid w:val="00E23898"/>
    <w:rsid w:val="00E319F1"/>
    <w:rsid w:val="00E31D4E"/>
    <w:rsid w:val="00E32DFB"/>
    <w:rsid w:val="00E33CD2"/>
    <w:rsid w:val="00E404FA"/>
    <w:rsid w:val="00E40E90"/>
    <w:rsid w:val="00E414B8"/>
    <w:rsid w:val="00E45C7E"/>
    <w:rsid w:val="00E531EB"/>
    <w:rsid w:val="00E54874"/>
    <w:rsid w:val="00E54B6F"/>
    <w:rsid w:val="00E55ACA"/>
    <w:rsid w:val="00E57B74"/>
    <w:rsid w:val="00E627C8"/>
    <w:rsid w:val="00E63362"/>
    <w:rsid w:val="00E65BC6"/>
    <w:rsid w:val="00E661FF"/>
    <w:rsid w:val="00E726EB"/>
    <w:rsid w:val="00E72CF1"/>
    <w:rsid w:val="00E76AA1"/>
    <w:rsid w:val="00E76C2A"/>
    <w:rsid w:val="00E7709C"/>
    <w:rsid w:val="00E80B52"/>
    <w:rsid w:val="00E824C3"/>
    <w:rsid w:val="00E840B3"/>
    <w:rsid w:val="00E84D10"/>
    <w:rsid w:val="00E8629F"/>
    <w:rsid w:val="00E91008"/>
    <w:rsid w:val="00E92645"/>
    <w:rsid w:val="00E9374E"/>
    <w:rsid w:val="00E94F54"/>
    <w:rsid w:val="00E97AD5"/>
    <w:rsid w:val="00EA1111"/>
    <w:rsid w:val="00EA3B4F"/>
    <w:rsid w:val="00EA3C24"/>
    <w:rsid w:val="00EA438B"/>
    <w:rsid w:val="00EA5A9C"/>
    <w:rsid w:val="00EA73DF"/>
    <w:rsid w:val="00EB337C"/>
    <w:rsid w:val="00EB61AE"/>
    <w:rsid w:val="00EC26BE"/>
    <w:rsid w:val="00EC28CD"/>
    <w:rsid w:val="00EC322D"/>
    <w:rsid w:val="00EC35F9"/>
    <w:rsid w:val="00EC6D3B"/>
    <w:rsid w:val="00ED383A"/>
    <w:rsid w:val="00ED7215"/>
    <w:rsid w:val="00ED7583"/>
    <w:rsid w:val="00EE015D"/>
    <w:rsid w:val="00EE1080"/>
    <w:rsid w:val="00EE5852"/>
    <w:rsid w:val="00EF1EC5"/>
    <w:rsid w:val="00EF4C88"/>
    <w:rsid w:val="00EF55EB"/>
    <w:rsid w:val="00EF61E5"/>
    <w:rsid w:val="00F00DCC"/>
    <w:rsid w:val="00F00E63"/>
    <w:rsid w:val="00F0156F"/>
    <w:rsid w:val="00F02AE3"/>
    <w:rsid w:val="00F058DD"/>
    <w:rsid w:val="00F05AC8"/>
    <w:rsid w:val="00F07167"/>
    <w:rsid w:val="00F072D8"/>
    <w:rsid w:val="00F072ED"/>
    <w:rsid w:val="00F07CE0"/>
    <w:rsid w:val="00F11169"/>
    <w:rsid w:val="00F115F5"/>
    <w:rsid w:val="00F11B7A"/>
    <w:rsid w:val="00F12AF7"/>
    <w:rsid w:val="00F13C9B"/>
    <w:rsid w:val="00F13D05"/>
    <w:rsid w:val="00F1679D"/>
    <w:rsid w:val="00F1682C"/>
    <w:rsid w:val="00F20B91"/>
    <w:rsid w:val="00F21139"/>
    <w:rsid w:val="00F24B8B"/>
    <w:rsid w:val="00F2577D"/>
    <w:rsid w:val="00F30D2E"/>
    <w:rsid w:val="00F35516"/>
    <w:rsid w:val="00F35790"/>
    <w:rsid w:val="00F406D9"/>
    <w:rsid w:val="00F4136D"/>
    <w:rsid w:val="00F4212E"/>
    <w:rsid w:val="00F42C20"/>
    <w:rsid w:val="00F43E34"/>
    <w:rsid w:val="00F53053"/>
    <w:rsid w:val="00F53FE2"/>
    <w:rsid w:val="00F575FF"/>
    <w:rsid w:val="00F60804"/>
    <w:rsid w:val="00F60B56"/>
    <w:rsid w:val="00F618EF"/>
    <w:rsid w:val="00F65582"/>
    <w:rsid w:val="00F657B2"/>
    <w:rsid w:val="00F66E75"/>
    <w:rsid w:val="00F77EB0"/>
    <w:rsid w:val="00F87CDD"/>
    <w:rsid w:val="00F933F0"/>
    <w:rsid w:val="00F937A3"/>
    <w:rsid w:val="00F94715"/>
    <w:rsid w:val="00F967F6"/>
    <w:rsid w:val="00F96A3D"/>
    <w:rsid w:val="00F97F71"/>
    <w:rsid w:val="00FA0568"/>
    <w:rsid w:val="00FA064F"/>
    <w:rsid w:val="00FA09F9"/>
    <w:rsid w:val="00FA4718"/>
    <w:rsid w:val="00FA5848"/>
    <w:rsid w:val="00FA6899"/>
    <w:rsid w:val="00FA7F3D"/>
    <w:rsid w:val="00FB0A6A"/>
    <w:rsid w:val="00FB228C"/>
    <w:rsid w:val="00FB38D8"/>
    <w:rsid w:val="00FB4FF8"/>
    <w:rsid w:val="00FB693F"/>
    <w:rsid w:val="00FC051F"/>
    <w:rsid w:val="00FC06FF"/>
    <w:rsid w:val="00FC1D01"/>
    <w:rsid w:val="00FC2D63"/>
    <w:rsid w:val="00FC45F4"/>
    <w:rsid w:val="00FC69B4"/>
    <w:rsid w:val="00FC7BD5"/>
    <w:rsid w:val="00FD030F"/>
    <w:rsid w:val="00FD0694"/>
    <w:rsid w:val="00FD25BE"/>
    <w:rsid w:val="00FD2E70"/>
    <w:rsid w:val="00FD34A0"/>
    <w:rsid w:val="00FD3BF0"/>
    <w:rsid w:val="00FD3EE5"/>
    <w:rsid w:val="00FD7AA7"/>
    <w:rsid w:val="00FE3CB1"/>
    <w:rsid w:val="00FF10C2"/>
    <w:rsid w:val="00FF1F1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Normal"/>
    <w:next w:val="Normal"/>
    <w:link w:val="Heading4Char"/>
    <w:qFormat/>
    <w:rsid w:val="00056ED6"/>
    <w:pPr>
      <w:outlineLvl w:val="3"/>
    </w:pPr>
    <w:rPr>
      <w:b/>
      <w:color w:val="0070C0"/>
      <w:u w:val="single"/>
      <w:lang w:eastAsia="ko-KR"/>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tabs>
        <w:tab w:val="clear" w:pos="360"/>
      </w:tabs>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056ED6"/>
    <w:rPr>
      <w:b/>
      <w:color w:val="0070C0"/>
      <w:u w:val="single"/>
      <w:lang w:val="en-GB" w:eastAsia="ko-KR"/>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b/>
      <w:color w:val="0070C0"/>
      <w:u w:val="single"/>
      <w:lang w:val="en-GB" w:eastAsia="ko-KR"/>
    </w:rPr>
  </w:style>
  <w:style w:type="character" w:customStyle="1" w:styleId="Heading7Char">
    <w:name w:val="Heading 7 Char"/>
    <w:basedOn w:val="DefaultParagraphFont"/>
    <w:link w:val="Heading7"/>
    <w:rsid w:val="00C35AA7"/>
    <w:rPr>
      <w:b/>
      <w:color w:val="0070C0"/>
      <w:u w:val="single"/>
      <w:lang w:val="en-GB" w:eastAsia="ko-KR"/>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Task Bo"/>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B2">
    <w:name w:val="B2+"/>
    <w:basedOn w:val="B20"/>
    <w:qFormat/>
    <w:rsid w:val="00040185"/>
    <w:pPr>
      <w:numPr>
        <w:numId w:val="3"/>
      </w:numPr>
      <w:spacing w:after="160" w:line="278" w:lineRule="auto"/>
    </w:pPr>
    <w:rPr>
      <w:color w:val="4472C4" w:themeColor="accent1"/>
      <w:lang w:eastAsia="ko-KR"/>
    </w:rPr>
  </w:style>
  <w:style w:type="table" w:customStyle="1" w:styleId="1">
    <w:name w:val="网格型1"/>
    <w:basedOn w:val="TableNormal"/>
    <w:qFormat/>
    <w:rsid w:val="00DD0B6D"/>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0"/>
    <w:qFormat/>
    <w:locked/>
    <w:rsid w:val="00124742"/>
    <w:rPr>
      <w:lang w:val="en-GB" w:eastAsia="en-US"/>
    </w:rPr>
  </w:style>
  <w:style w:type="paragraph" w:customStyle="1" w:styleId="Proposal">
    <w:name w:val="Proposal"/>
    <w:basedOn w:val="Normal"/>
    <w:rsid w:val="00645F25"/>
    <w:pPr>
      <w:tabs>
        <w:tab w:val="left" w:pos="1701"/>
      </w:tabs>
      <w:ind w:left="1701" w:hanging="1701"/>
    </w:pPr>
    <w:rPr>
      <w:rFonts w:eastAsia="Times New Roman"/>
      <w:b/>
    </w:rPr>
  </w:style>
  <w:style w:type="paragraph" w:customStyle="1" w:styleId="TableParagraph">
    <w:name w:val="Table Paragraph"/>
    <w:basedOn w:val="Normal"/>
    <w:uiPriority w:val="1"/>
    <w:qFormat/>
    <w:rsid w:val="00645F25"/>
    <w:pPr>
      <w:widowControl w:val="0"/>
      <w:autoSpaceDE w:val="0"/>
      <w:autoSpaceDN w:val="0"/>
      <w:spacing w:after="0"/>
      <w:ind w:left="18"/>
      <w:jc w:val="center"/>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075557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460778">
      <w:bodyDiv w:val="1"/>
      <w:marLeft w:val="0"/>
      <w:marRight w:val="0"/>
      <w:marTop w:val="0"/>
      <w:marBottom w:val="0"/>
      <w:divBdr>
        <w:top w:val="none" w:sz="0" w:space="0" w:color="auto"/>
        <w:left w:val="none" w:sz="0" w:space="0" w:color="auto"/>
        <w:bottom w:val="none" w:sz="0" w:space="0" w:color="auto"/>
        <w:right w:val="none" w:sz="0" w:space="0" w:color="auto"/>
      </w:divBdr>
    </w:div>
    <w:div w:id="131870796">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93815424">
      <w:bodyDiv w:val="1"/>
      <w:marLeft w:val="0"/>
      <w:marRight w:val="0"/>
      <w:marTop w:val="0"/>
      <w:marBottom w:val="0"/>
      <w:divBdr>
        <w:top w:val="none" w:sz="0" w:space="0" w:color="auto"/>
        <w:left w:val="none" w:sz="0" w:space="0" w:color="auto"/>
        <w:bottom w:val="none" w:sz="0" w:space="0" w:color="auto"/>
        <w:right w:val="none" w:sz="0" w:space="0" w:color="auto"/>
      </w:divBdr>
    </w:div>
    <w:div w:id="2049459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251070">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4745282">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28887110">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466050091">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2037254">
      <w:bodyDiv w:val="1"/>
      <w:marLeft w:val="0"/>
      <w:marRight w:val="0"/>
      <w:marTop w:val="0"/>
      <w:marBottom w:val="0"/>
      <w:divBdr>
        <w:top w:val="none" w:sz="0" w:space="0" w:color="auto"/>
        <w:left w:val="none" w:sz="0" w:space="0" w:color="auto"/>
        <w:bottom w:val="none" w:sz="0" w:space="0" w:color="auto"/>
        <w:right w:val="none" w:sz="0" w:space="0" w:color="auto"/>
      </w:divBdr>
    </w:div>
    <w:div w:id="535003002">
      <w:bodyDiv w:val="1"/>
      <w:marLeft w:val="0"/>
      <w:marRight w:val="0"/>
      <w:marTop w:val="0"/>
      <w:marBottom w:val="0"/>
      <w:divBdr>
        <w:top w:val="none" w:sz="0" w:space="0" w:color="auto"/>
        <w:left w:val="none" w:sz="0" w:space="0" w:color="auto"/>
        <w:bottom w:val="none" w:sz="0" w:space="0" w:color="auto"/>
        <w:right w:val="none" w:sz="0" w:space="0" w:color="auto"/>
      </w:divBdr>
    </w:div>
    <w:div w:id="551111896">
      <w:bodyDiv w:val="1"/>
      <w:marLeft w:val="0"/>
      <w:marRight w:val="0"/>
      <w:marTop w:val="0"/>
      <w:marBottom w:val="0"/>
      <w:divBdr>
        <w:top w:val="none" w:sz="0" w:space="0" w:color="auto"/>
        <w:left w:val="none" w:sz="0" w:space="0" w:color="auto"/>
        <w:bottom w:val="none" w:sz="0" w:space="0" w:color="auto"/>
        <w:right w:val="none" w:sz="0" w:space="0" w:color="auto"/>
      </w:divBdr>
    </w:div>
    <w:div w:id="567225884">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74130333">
      <w:bodyDiv w:val="1"/>
      <w:marLeft w:val="0"/>
      <w:marRight w:val="0"/>
      <w:marTop w:val="0"/>
      <w:marBottom w:val="0"/>
      <w:divBdr>
        <w:top w:val="none" w:sz="0" w:space="0" w:color="auto"/>
        <w:left w:val="none" w:sz="0" w:space="0" w:color="auto"/>
        <w:bottom w:val="none" w:sz="0" w:space="0" w:color="auto"/>
        <w:right w:val="none" w:sz="0" w:space="0" w:color="auto"/>
      </w:divBdr>
    </w:div>
    <w:div w:id="77420660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15673644">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977606230">
      <w:bodyDiv w:val="1"/>
      <w:marLeft w:val="0"/>
      <w:marRight w:val="0"/>
      <w:marTop w:val="0"/>
      <w:marBottom w:val="0"/>
      <w:divBdr>
        <w:top w:val="none" w:sz="0" w:space="0" w:color="auto"/>
        <w:left w:val="none" w:sz="0" w:space="0" w:color="auto"/>
        <w:bottom w:val="none" w:sz="0" w:space="0" w:color="auto"/>
        <w:right w:val="none" w:sz="0" w:space="0" w:color="auto"/>
      </w:divBdr>
    </w:div>
    <w:div w:id="98319537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0221973">
      <w:bodyDiv w:val="1"/>
      <w:marLeft w:val="0"/>
      <w:marRight w:val="0"/>
      <w:marTop w:val="0"/>
      <w:marBottom w:val="0"/>
      <w:divBdr>
        <w:top w:val="none" w:sz="0" w:space="0" w:color="auto"/>
        <w:left w:val="none" w:sz="0" w:space="0" w:color="auto"/>
        <w:bottom w:val="none" w:sz="0" w:space="0" w:color="auto"/>
        <w:right w:val="none" w:sz="0" w:space="0" w:color="auto"/>
      </w:divBdr>
    </w:div>
    <w:div w:id="1105804390">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334851">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14875257">
      <w:bodyDiv w:val="1"/>
      <w:marLeft w:val="0"/>
      <w:marRight w:val="0"/>
      <w:marTop w:val="0"/>
      <w:marBottom w:val="0"/>
      <w:divBdr>
        <w:top w:val="none" w:sz="0" w:space="0" w:color="auto"/>
        <w:left w:val="none" w:sz="0" w:space="0" w:color="auto"/>
        <w:bottom w:val="none" w:sz="0" w:space="0" w:color="auto"/>
        <w:right w:val="none" w:sz="0" w:space="0" w:color="auto"/>
      </w:divBdr>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2817156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49066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1899131">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042202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52055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19725980">
      <w:bodyDiv w:val="1"/>
      <w:marLeft w:val="0"/>
      <w:marRight w:val="0"/>
      <w:marTop w:val="0"/>
      <w:marBottom w:val="0"/>
      <w:divBdr>
        <w:top w:val="none" w:sz="0" w:space="0" w:color="auto"/>
        <w:left w:val="none" w:sz="0" w:space="0" w:color="auto"/>
        <w:bottom w:val="none" w:sz="0" w:space="0" w:color="auto"/>
        <w:right w:val="none" w:sz="0" w:space="0" w:color="auto"/>
      </w:divBdr>
    </w:div>
    <w:div w:id="1640115501">
      <w:bodyDiv w:val="1"/>
      <w:marLeft w:val="0"/>
      <w:marRight w:val="0"/>
      <w:marTop w:val="0"/>
      <w:marBottom w:val="0"/>
      <w:divBdr>
        <w:top w:val="none" w:sz="0" w:space="0" w:color="auto"/>
        <w:left w:val="none" w:sz="0" w:space="0" w:color="auto"/>
        <w:bottom w:val="none" w:sz="0" w:space="0" w:color="auto"/>
        <w:right w:val="none" w:sz="0" w:space="0" w:color="auto"/>
      </w:divBdr>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649045315">
      <w:bodyDiv w:val="1"/>
      <w:marLeft w:val="0"/>
      <w:marRight w:val="0"/>
      <w:marTop w:val="0"/>
      <w:marBottom w:val="0"/>
      <w:divBdr>
        <w:top w:val="none" w:sz="0" w:space="0" w:color="auto"/>
        <w:left w:val="none" w:sz="0" w:space="0" w:color="auto"/>
        <w:bottom w:val="none" w:sz="0" w:space="0" w:color="auto"/>
        <w:right w:val="none" w:sz="0" w:space="0" w:color="auto"/>
      </w:divBdr>
    </w:div>
    <w:div w:id="1715809039">
      <w:bodyDiv w:val="1"/>
      <w:marLeft w:val="0"/>
      <w:marRight w:val="0"/>
      <w:marTop w:val="0"/>
      <w:marBottom w:val="0"/>
      <w:divBdr>
        <w:top w:val="none" w:sz="0" w:space="0" w:color="auto"/>
        <w:left w:val="none" w:sz="0" w:space="0" w:color="auto"/>
        <w:bottom w:val="none" w:sz="0" w:space="0" w:color="auto"/>
        <w:right w:val="none" w:sz="0" w:space="0" w:color="auto"/>
      </w:divBdr>
    </w:div>
    <w:div w:id="173126960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13450542">
      <w:bodyDiv w:val="1"/>
      <w:marLeft w:val="0"/>
      <w:marRight w:val="0"/>
      <w:marTop w:val="0"/>
      <w:marBottom w:val="0"/>
      <w:divBdr>
        <w:top w:val="none" w:sz="0" w:space="0" w:color="auto"/>
        <w:left w:val="none" w:sz="0" w:space="0" w:color="auto"/>
        <w:bottom w:val="none" w:sz="0" w:space="0" w:color="auto"/>
        <w:right w:val="none" w:sz="0" w:space="0" w:color="auto"/>
      </w:divBdr>
    </w:div>
    <w:div w:id="182616517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756614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968461">
      <w:bodyDiv w:val="1"/>
      <w:marLeft w:val="0"/>
      <w:marRight w:val="0"/>
      <w:marTop w:val="0"/>
      <w:marBottom w:val="0"/>
      <w:divBdr>
        <w:top w:val="none" w:sz="0" w:space="0" w:color="auto"/>
        <w:left w:val="none" w:sz="0" w:space="0" w:color="auto"/>
        <w:bottom w:val="none" w:sz="0" w:space="0" w:color="auto"/>
        <w:right w:val="none" w:sz="0" w:space="0" w:color="auto"/>
      </w:divBdr>
    </w:div>
    <w:div w:id="204690141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141a115-4ab2-4840-b103-4c95ea3a006a" xsi:nil="true"/>
    <lcf76f155ced4ddcb4097134ff3c332f xmlns="55024fd2-ff37-4c8d-a035-39e46c297d7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6779F4CD3FCD648AB6B67EC298EDD29" ma:contentTypeVersion="17" ma:contentTypeDescription="Create a new document." ma:contentTypeScope="" ma:versionID="282e1345d47f02dbfd57eab5e865e49f">
  <xsd:schema xmlns:xsd="http://www.w3.org/2001/XMLSchema" xmlns:xs="http://www.w3.org/2001/XMLSchema" xmlns:p="http://schemas.microsoft.com/office/2006/metadata/properties" xmlns:ns2="55024fd2-ff37-4c8d-a035-39e46c297d74" xmlns:ns3="b141a115-4ab2-4840-b103-4c95ea3a006a" targetNamespace="http://schemas.microsoft.com/office/2006/metadata/properties" ma:root="true" ma:fieldsID="ea6075465fc0c4089c0994968b67f6cc" ns2:_="" ns3:_="">
    <xsd:import namespace="55024fd2-ff37-4c8d-a035-39e46c297d74"/>
    <xsd:import namespace="b141a115-4ab2-4840-b103-4c95ea3a006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024fd2-ff37-4c8d-a035-39e46c297d74"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0b427cf7-d72b-4415-a865-3b3b8301d3c6" ma:termSetId="09814cd3-568e-fe90-9814-8d621ff8fb84" ma:anchorId="fba54fb3-c3e1-fe81-a776-ca4b69148c4d" ma:open="true" ma:isKeyword="false">
      <xsd:complexType>
        <xsd:sequence>
          <xsd:element ref="pc:Terms" minOccurs="0" maxOccurs="1"/>
        </xsd:sequence>
      </xsd:complex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41a115-4ab2-4840-b103-4c95ea3a00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84452dea-be2c-41f4-b3ee-3b01cd2d42ef}" ma:internalName="TaxCatchAll" ma:showField="CatchAllData" ma:web="b141a115-4ab2-4840-b103-4c95ea3a00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EE8343-2FFA-404C-BDE5-B561AB9DB720}">
  <ds:schemaRefs>
    <ds:schemaRef ds:uri="http://schemas.microsoft.com/sharepoint/v3/contenttype/forms"/>
  </ds:schemaRefs>
</ds:datastoreItem>
</file>

<file path=customXml/itemProps2.xml><?xml version="1.0" encoding="utf-8"?>
<ds:datastoreItem xmlns:ds="http://schemas.openxmlformats.org/officeDocument/2006/customXml" ds:itemID="{E7D9DCC7-6057-4CFC-B30B-0E38F709176E}">
  <ds:schemaRefs>
    <ds:schemaRef ds:uri="http://schemas.microsoft.com/office/2006/metadata/properties"/>
    <ds:schemaRef ds:uri="http://schemas.microsoft.com/office/infopath/2007/PartnerControls"/>
    <ds:schemaRef ds:uri="b141a115-4ab2-4840-b103-4c95ea3a006a"/>
    <ds:schemaRef ds:uri="55024fd2-ff37-4c8d-a035-39e46c297d74"/>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69FE506F-6D4C-41C6-9B52-95C3625E3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024fd2-ff37-4c8d-a035-39e46c297d74"/>
    <ds:schemaRef ds:uri="b141a115-4ab2-4840-b103-4c95ea3a00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C:\Users\Taylorcarol\OneDrive - ETSI 365\Documents\TSGR4_110-bis\Templates\3gpp_70.dot</Template>
  <TotalTime>128</TotalTime>
  <Pages>2</Pages>
  <Words>368</Words>
  <Characters>2102</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sweet</dc:creator>
  <cp:lastModifiedBy>Luca Lodigiani</cp:lastModifiedBy>
  <cp:revision>16</cp:revision>
  <cp:lastPrinted>2019-04-25T01:09:00Z</cp:lastPrinted>
  <dcterms:created xsi:type="dcterms:W3CDTF">2025-08-25T03:38:00Z</dcterms:created>
  <dcterms:modified xsi:type="dcterms:W3CDTF">2025-08-28T09:33:00Z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0x01010096779F4CD3FCD648AB6B67EC298EDD29</vt:lpwstr>
  </property>
  <property fmtid="{D5CDD505-2E9C-101B-9397-08002B2CF9AE}" pid="17" name="Order">
    <vt:r8>1117600</vt:r8>
  </property>
  <property fmtid="{D5CDD505-2E9C-101B-9397-08002B2CF9AE}" pid="18" name="_ExtendedDescription">
    <vt:lpwstr/>
  </property>
  <property fmtid="{D5CDD505-2E9C-101B-9397-08002B2CF9AE}" pid="19" name="MediaServiceImageTags">
    <vt:lpwstr/>
  </property>
</Properties>
</file>